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lang w:eastAsia="zh-CN"/>
        </w:rPr>
      </w:pPr>
    </w:p>
    <w:p>
      <w:pPr>
        <w:spacing w:line="360" w:lineRule="auto"/>
        <w:jc w:val="center"/>
        <w:rPr>
          <w:sz w:val="44"/>
          <w:szCs w:val="44"/>
          <w:lang w:eastAsia="zh-CN"/>
        </w:rPr>
      </w:pPr>
    </w:p>
    <w:p>
      <w:pPr>
        <w:spacing w:line="360" w:lineRule="auto"/>
        <w:ind w:left="2723"/>
        <w:rPr>
          <w:rFonts w:ascii="黑体" w:hAnsi="黑体" w:eastAsia="黑体" w:cs="黑体"/>
          <w:sz w:val="72"/>
          <w:szCs w:val="72"/>
          <w:lang w:eastAsia="zh-CN"/>
        </w:rPr>
      </w:pPr>
      <w:r>
        <w:rPr>
          <w:rFonts w:hint="eastAsia" w:ascii="黑体" w:hAnsi="黑体" w:eastAsia="黑体" w:cs="黑体"/>
          <w:sz w:val="72"/>
          <w:szCs w:val="72"/>
          <w:lang w:eastAsia="zh-CN"/>
        </w:rPr>
        <w:t>质</w:t>
      </w:r>
      <w:r>
        <w:rPr>
          <w:rFonts w:hint="eastAsia" w:ascii="黑体" w:hAnsi="黑体" w:eastAsia="黑体" w:cs="黑体"/>
          <w:spacing w:val="-3"/>
          <w:sz w:val="72"/>
          <w:szCs w:val="72"/>
          <w:lang w:eastAsia="zh-CN"/>
        </w:rPr>
        <w:t>量</w:t>
      </w:r>
      <w:r>
        <w:rPr>
          <w:rFonts w:hint="eastAsia" w:ascii="黑体" w:hAnsi="黑体" w:eastAsia="黑体" w:cs="黑体"/>
          <w:sz w:val="72"/>
          <w:szCs w:val="72"/>
          <w:lang w:eastAsia="zh-CN"/>
        </w:rPr>
        <w:t>诚信报告</w:t>
      </w:r>
    </w:p>
    <w:p>
      <w:pPr>
        <w:jc w:val="center"/>
        <w:rPr>
          <w:sz w:val="44"/>
          <w:szCs w:val="44"/>
          <w:lang w:eastAsia="zh-CN"/>
        </w:rPr>
      </w:pPr>
    </w:p>
    <w:p>
      <w:pPr>
        <w:jc w:val="center"/>
        <w:rPr>
          <w:sz w:val="44"/>
          <w:szCs w:val="44"/>
          <w:lang w:eastAsia="zh-CN"/>
        </w:rPr>
      </w:pPr>
    </w:p>
    <w:p>
      <w:pPr>
        <w:jc w:val="center"/>
        <w:rPr>
          <w:sz w:val="44"/>
          <w:szCs w:val="44"/>
          <w:lang w:eastAsia="zh-CN"/>
        </w:rPr>
      </w:pPr>
    </w:p>
    <w:p>
      <w:pPr>
        <w:jc w:val="center"/>
        <w:rPr>
          <w:sz w:val="44"/>
          <w:szCs w:val="44"/>
          <w:lang w:eastAsia="zh-CN"/>
        </w:rPr>
      </w:pPr>
    </w:p>
    <w:p>
      <w:pPr>
        <w:jc w:val="center"/>
        <w:rPr>
          <w:sz w:val="44"/>
          <w:szCs w:val="44"/>
          <w:lang w:eastAsia="zh-CN"/>
        </w:rPr>
      </w:pPr>
      <w:r>
        <w:rPr>
          <w:lang w:eastAsia="zh-CN"/>
        </w:rPr>
        <w:drawing>
          <wp:inline distT="0" distB="0" distL="114300" distR="114300">
            <wp:extent cx="3567430" cy="2277110"/>
            <wp:effectExtent l="0" t="0" r="13970" b="8890"/>
            <wp:docPr id="1" name="图片 1" descr="说明: 2007-10-19 10-57-19_00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2007-10-19 10-57-19_006.tif"/>
                    <pic:cNvPicPr>
                      <a:picLocks noChangeAspect="1"/>
                    </pic:cNvPicPr>
                  </pic:nvPicPr>
                  <pic:blipFill>
                    <a:blip r:embed="rId7"/>
                    <a:stretch>
                      <a:fillRect/>
                    </a:stretch>
                  </pic:blipFill>
                  <pic:spPr>
                    <a:xfrm>
                      <a:off x="0" y="0"/>
                      <a:ext cx="3567430" cy="2277110"/>
                    </a:xfrm>
                    <a:prstGeom prst="rect">
                      <a:avLst/>
                    </a:prstGeom>
                    <a:noFill/>
                    <a:ln>
                      <a:noFill/>
                    </a:ln>
                  </pic:spPr>
                </pic:pic>
              </a:graphicData>
            </a:graphic>
          </wp:inline>
        </w:drawing>
      </w:r>
    </w:p>
    <w:p>
      <w:pPr>
        <w:jc w:val="center"/>
        <w:rPr>
          <w:sz w:val="44"/>
          <w:szCs w:val="44"/>
          <w:lang w:eastAsia="zh-CN"/>
        </w:rPr>
      </w:pPr>
    </w:p>
    <w:p>
      <w:pPr>
        <w:jc w:val="center"/>
        <w:rPr>
          <w:sz w:val="44"/>
          <w:szCs w:val="44"/>
          <w:lang w:eastAsia="zh-CN"/>
        </w:rPr>
      </w:pPr>
    </w:p>
    <w:p>
      <w:pPr>
        <w:rPr>
          <w:sz w:val="44"/>
          <w:szCs w:val="44"/>
          <w:lang w:eastAsia="zh-CN"/>
        </w:rPr>
      </w:pPr>
    </w:p>
    <w:p>
      <w:pPr>
        <w:rPr>
          <w:sz w:val="44"/>
          <w:szCs w:val="44"/>
          <w:lang w:eastAsia="zh-CN"/>
        </w:rPr>
      </w:pPr>
    </w:p>
    <w:p>
      <w:pPr>
        <w:rPr>
          <w:sz w:val="44"/>
          <w:szCs w:val="44"/>
          <w:lang w:eastAsia="zh-CN"/>
        </w:rPr>
      </w:pPr>
    </w:p>
    <w:p>
      <w:pPr>
        <w:jc w:val="center"/>
        <w:rPr>
          <w:sz w:val="44"/>
          <w:szCs w:val="44"/>
          <w:lang w:eastAsia="zh-CN"/>
        </w:rPr>
      </w:pPr>
    </w:p>
    <w:p>
      <w:pPr>
        <w:spacing w:line="360" w:lineRule="auto"/>
        <w:ind w:firstLine="1928" w:firstLineChars="400"/>
        <w:rPr>
          <w:sz w:val="44"/>
          <w:szCs w:val="44"/>
          <w:lang w:eastAsia="zh-CN"/>
        </w:rPr>
      </w:pPr>
      <w:r>
        <w:rPr>
          <w:rFonts w:hint="eastAsia"/>
          <w:b/>
          <w:sz w:val="48"/>
          <w:szCs w:val="48"/>
          <w:lang w:eastAsia="zh-CN"/>
        </w:rPr>
        <w:t>浙江银龙机车部件有限公司</w:t>
      </w:r>
    </w:p>
    <w:p>
      <w:pPr>
        <w:spacing w:line="360" w:lineRule="auto"/>
        <w:jc w:val="center"/>
        <w:rPr>
          <w:rFonts w:ascii="楷体" w:hAnsi="楷体" w:eastAsia="楷体"/>
          <w:sz w:val="48"/>
          <w:szCs w:val="44"/>
          <w:lang w:eastAsia="zh-CN"/>
        </w:rPr>
      </w:pPr>
      <w:r>
        <w:rPr>
          <w:rFonts w:hint="eastAsia" w:ascii="楷体" w:hAnsi="楷体" w:eastAsia="楷体"/>
          <w:sz w:val="48"/>
          <w:szCs w:val="44"/>
          <w:lang w:eastAsia="zh-CN"/>
        </w:rPr>
        <w:t>二零二</w:t>
      </w:r>
      <w:r>
        <w:rPr>
          <w:rFonts w:hint="eastAsia" w:ascii="楷体" w:hAnsi="楷体" w:eastAsia="楷体"/>
          <w:sz w:val="48"/>
          <w:szCs w:val="44"/>
          <w:lang w:val="en-US" w:eastAsia="zh-CN"/>
        </w:rPr>
        <w:t>二</w:t>
      </w:r>
      <w:r>
        <w:rPr>
          <w:rFonts w:hint="eastAsia" w:ascii="楷体" w:hAnsi="楷体" w:eastAsia="楷体"/>
          <w:sz w:val="48"/>
          <w:szCs w:val="44"/>
          <w:lang w:eastAsia="zh-CN"/>
        </w:rPr>
        <w:t>年</w:t>
      </w:r>
      <w:r>
        <w:rPr>
          <w:rFonts w:hint="eastAsia" w:ascii="楷体" w:hAnsi="楷体" w:eastAsia="楷体"/>
          <w:sz w:val="48"/>
          <w:szCs w:val="44"/>
          <w:lang w:val="en-US" w:eastAsia="zh-CN"/>
        </w:rPr>
        <w:t>八</w:t>
      </w:r>
      <w:r>
        <w:rPr>
          <w:rFonts w:hint="eastAsia" w:ascii="楷体" w:hAnsi="楷体" w:eastAsia="楷体"/>
          <w:sz w:val="48"/>
          <w:szCs w:val="44"/>
          <w:lang w:eastAsia="zh-CN"/>
        </w:rPr>
        <w:t>月</w:t>
      </w:r>
    </w:p>
    <w:p>
      <w:pPr>
        <w:jc w:val="center"/>
        <w:rPr>
          <w:rFonts w:ascii="楷体" w:hAnsi="楷体" w:eastAsia="楷体"/>
          <w:sz w:val="48"/>
          <w:szCs w:val="44"/>
          <w:lang w:eastAsia="zh-CN"/>
        </w:rPr>
      </w:pPr>
    </w:p>
    <w:p>
      <w:pPr>
        <w:jc w:val="center"/>
        <w:rPr>
          <w:rFonts w:ascii="楷体" w:hAnsi="楷体" w:eastAsia="楷体"/>
          <w:sz w:val="48"/>
          <w:szCs w:val="44"/>
          <w:lang w:eastAsia="zh-CN"/>
        </w:rPr>
      </w:pPr>
    </w:p>
    <w:p>
      <w:pPr>
        <w:pStyle w:val="25"/>
        <w:tabs>
          <w:tab w:val="left" w:pos="1286"/>
        </w:tabs>
        <w:spacing w:line="419" w:lineRule="exact"/>
        <w:ind w:right="217"/>
        <w:jc w:val="center"/>
        <w:rPr>
          <w:color w:val="000000" w:themeColor="text1"/>
          <w:lang w:eastAsia="zh-CN"/>
          <w14:textFill>
            <w14:solidFill>
              <w14:schemeClr w14:val="tx1"/>
            </w14:solidFill>
          </w14:textFill>
        </w:rPr>
      </w:pPr>
    </w:p>
    <w:p>
      <w:pPr>
        <w:spacing w:line="300" w:lineRule="exact"/>
        <w:jc w:val="center"/>
        <w:rPr>
          <w:rFonts w:ascii="Times New Roman" w:hAnsi="Times New Roman"/>
          <w:sz w:val="24"/>
          <w:szCs w:val="24"/>
          <w:lang w:eastAsia="zh-CN"/>
        </w:rPr>
      </w:pPr>
    </w:p>
    <w:sdt>
      <w:sdtPr>
        <w:rPr>
          <w:rFonts w:ascii="宋体" w:hAnsi="宋体"/>
          <w:sz w:val="21"/>
          <w:szCs w:val="20"/>
          <w:lang w:eastAsia="zh-CN"/>
        </w:rPr>
        <w:id w:val="462245790"/>
        <w:docPartObj>
          <w:docPartGallery w:val="Table of Contents"/>
          <w:docPartUnique/>
        </w:docPartObj>
      </w:sdtPr>
      <w:sdtEndPr>
        <w:rPr>
          <w:rFonts w:ascii="宋体" w:hAnsi="宋体"/>
          <w:b/>
          <w:bCs/>
          <w:sz w:val="20"/>
          <w:szCs w:val="20"/>
          <w:lang w:eastAsia="zh-CN"/>
        </w:rPr>
      </w:sdtEndPr>
      <w:sdtContent>
        <w:p>
          <w:pPr>
            <w:jc w:val="center"/>
            <w:rPr>
              <w:lang w:eastAsia="zh-CN"/>
            </w:rPr>
          </w:pPr>
          <w:bookmarkStart w:id="0" w:name="_Toc19657_WPSOffice_Type2"/>
          <w:r>
            <w:rPr>
              <w:rFonts w:ascii="宋体" w:hAnsi="宋体"/>
              <w:b/>
              <w:bCs/>
              <w:sz w:val="40"/>
              <w:szCs w:val="44"/>
              <w:lang w:eastAsia="zh-CN"/>
            </w:rPr>
            <w:t>目录</w:t>
          </w:r>
        </w:p>
        <w:bookmarkEnd w:id="0"/>
        <w:p>
          <w:pPr>
            <w:pStyle w:val="16"/>
            <w:tabs>
              <w:tab w:val="right" w:leader="dot" w:pos="9397"/>
            </w:tabs>
            <w:spacing w:line="360" w:lineRule="auto"/>
            <w:rPr>
              <w:rFonts w:ascii="宋体" w:hAnsi="宋体" w:cstheme="minorBidi"/>
              <w:b/>
              <w:bCs/>
              <w:smallCaps w:val="0"/>
              <w:kern w:val="2"/>
              <w:sz w:val="24"/>
              <w:szCs w:val="24"/>
              <w:lang w:eastAsia="zh-CN"/>
            </w:rPr>
          </w:pPr>
          <w:r>
            <w:rPr>
              <w:b/>
              <w:bCs/>
            </w:rPr>
            <w:fldChar w:fldCharType="begin"/>
          </w:r>
          <w:r>
            <w:rPr>
              <w:b/>
              <w:bCs/>
            </w:rPr>
            <w:instrText xml:space="preserve"> TOC \o "1-3" \h \z \u </w:instrText>
          </w:r>
          <w:r>
            <w:rPr>
              <w:b/>
              <w:bCs/>
            </w:rPr>
            <w:fldChar w:fldCharType="separate"/>
          </w:r>
          <w:r>
            <w:fldChar w:fldCharType="begin"/>
          </w:r>
          <w:r>
            <w:instrText xml:space="preserve"> HYPERLINK \l "_Toc24912735" </w:instrText>
          </w:r>
          <w:r>
            <w:fldChar w:fldCharType="separate"/>
          </w:r>
          <w:r>
            <w:rPr>
              <w:rStyle w:val="22"/>
              <w:rFonts w:ascii="宋体" w:hAnsi="宋体" w:cs="黑体"/>
              <w:b/>
              <w:bCs/>
              <w:sz w:val="24"/>
              <w:szCs w:val="24"/>
              <w:lang w:eastAsia="zh-CN"/>
            </w:rPr>
            <w:t>第一部分 前 言</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_Toc24912735 \h </w:instrText>
          </w:r>
          <w:r>
            <w:rPr>
              <w:rFonts w:ascii="宋体" w:hAnsi="宋体"/>
              <w:b/>
              <w:bCs/>
              <w:sz w:val="24"/>
              <w:szCs w:val="24"/>
            </w:rPr>
            <w:fldChar w:fldCharType="separate"/>
          </w:r>
          <w:r>
            <w:rPr>
              <w:rFonts w:ascii="宋体" w:hAnsi="宋体"/>
              <w:b/>
              <w:bCs/>
              <w:sz w:val="24"/>
              <w:szCs w:val="24"/>
            </w:rPr>
            <w:t>3</w:t>
          </w:r>
          <w:r>
            <w:rPr>
              <w:rFonts w:ascii="宋体" w:hAnsi="宋体"/>
              <w:b/>
              <w:bCs/>
              <w:sz w:val="24"/>
              <w:szCs w:val="24"/>
            </w:rPr>
            <w:fldChar w:fldCharType="end"/>
          </w:r>
          <w:r>
            <w:rPr>
              <w:rFonts w:ascii="宋体" w:hAnsi="宋体"/>
              <w:b/>
              <w:bCs/>
              <w:sz w:val="24"/>
              <w:szCs w:val="24"/>
            </w:rPr>
            <w:fldChar w:fldCharType="end"/>
          </w:r>
        </w:p>
        <w:p>
          <w:pPr>
            <w:pStyle w:val="16"/>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"_Toc24912736" </w:instrText>
          </w:r>
          <w:r>
            <w:fldChar w:fldCharType="separate"/>
          </w:r>
          <w:r>
            <w:rPr>
              <w:rStyle w:val="22"/>
              <w:rFonts w:ascii="宋体" w:hAnsi="宋体"/>
              <w:b/>
              <w:bCs/>
              <w:sz w:val="24"/>
              <w:szCs w:val="24"/>
              <w:lang w:eastAsia="zh-CN"/>
            </w:rPr>
            <w:t>1.1 编制说明</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_Toc24912736 \h </w:instrText>
          </w:r>
          <w:r>
            <w:rPr>
              <w:rFonts w:ascii="宋体" w:hAnsi="宋体"/>
              <w:b/>
              <w:bCs/>
              <w:sz w:val="24"/>
              <w:szCs w:val="24"/>
            </w:rPr>
            <w:fldChar w:fldCharType="separate"/>
          </w:r>
          <w:r>
            <w:rPr>
              <w:rFonts w:ascii="宋体" w:hAnsi="宋体"/>
              <w:b/>
              <w:bCs/>
              <w:sz w:val="24"/>
              <w:szCs w:val="24"/>
            </w:rPr>
            <w:t>3</w:t>
          </w:r>
          <w:r>
            <w:rPr>
              <w:rFonts w:ascii="宋体" w:hAnsi="宋体"/>
              <w:b/>
              <w:bCs/>
              <w:sz w:val="24"/>
              <w:szCs w:val="24"/>
            </w:rPr>
            <w:fldChar w:fldCharType="end"/>
          </w:r>
          <w:r>
            <w:rPr>
              <w:rFonts w:ascii="宋体" w:hAnsi="宋体"/>
              <w:b/>
              <w:bCs/>
              <w:sz w:val="24"/>
              <w:szCs w:val="24"/>
            </w:rPr>
            <w:fldChar w:fldCharType="end"/>
          </w:r>
        </w:p>
        <w:p>
          <w:pPr>
            <w:pStyle w:val="16"/>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"_Toc24912737" </w:instrText>
          </w:r>
          <w:r>
            <w:fldChar w:fldCharType="separate"/>
          </w:r>
          <w:r>
            <w:rPr>
              <w:rStyle w:val="22"/>
              <w:rFonts w:ascii="宋体" w:hAnsi="宋体"/>
              <w:b/>
              <w:bCs/>
              <w:sz w:val="24"/>
              <w:szCs w:val="24"/>
              <w:lang w:eastAsia="zh-CN"/>
            </w:rPr>
            <w:t>1.2 总经理致辞</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_Toc24912737 \h </w:instrText>
          </w:r>
          <w:r>
            <w:rPr>
              <w:rFonts w:ascii="宋体" w:hAnsi="宋体"/>
              <w:b/>
              <w:bCs/>
              <w:sz w:val="24"/>
              <w:szCs w:val="24"/>
            </w:rPr>
            <w:fldChar w:fldCharType="separate"/>
          </w:r>
          <w:r>
            <w:rPr>
              <w:rFonts w:ascii="宋体" w:hAnsi="宋体"/>
              <w:b/>
              <w:bCs/>
              <w:sz w:val="24"/>
              <w:szCs w:val="24"/>
            </w:rPr>
            <w:t>4</w:t>
          </w:r>
          <w:r>
            <w:rPr>
              <w:rFonts w:ascii="宋体" w:hAnsi="宋体"/>
              <w:b/>
              <w:bCs/>
              <w:sz w:val="24"/>
              <w:szCs w:val="24"/>
            </w:rPr>
            <w:fldChar w:fldCharType="end"/>
          </w:r>
          <w:r>
            <w:rPr>
              <w:rFonts w:ascii="宋体" w:hAnsi="宋体"/>
              <w:b/>
              <w:bCs/>
              <w:sz w:val="24"/>
              <w:szCs w:val="24"/>
            </w:rPr>
            <w:fldChar w:fldCharType="end"/>
          </w:r>
        </w:p>
        <w:p>
          <w:pPr>
            <w:pStyle w:val="16"/>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"_Toc24912738" </w:instrText>
          </w:r>
          <w:r>
            <w:fldChar w:fldCharType="separate"/>
          </w:r>
          <w:r>
            <w:rPr>
              <w:rStyle w:val="22"/>
              <w:rFonts w:ascii="宋体" w:hAnsi="宋体"/>
              <w:b/>
              <w:bCs/>
              <w:sz w:val="24"/>
              <w:szCs w:val="24"/>
              <w:lang w:eastAsia="zh-CN"/>
            </w:rPr>
            <w:t>1.3 企业简介</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_Toc24912738 \h </w:instrText>
          </w:r>
          <w:r>
            <w:rPr>
              <w:rFonts w:ascii="宋体" w:hAnsi="宋体"/>
              <w:b/>
              <w:bCs/>
              <w:sz w:val="24"/>
              <w:szCs w:val="24"/>
            </w:rPr>
            <w:fldChar w:fldCharType="separate"/>
          </w:r>
          <w:r>
            <w:rPr>
              <w:rFonts w:ascii="宋体" w:hAnsi="宋体"/>
              <w:b/>
              <w:bCs/>
              <w:sz w:val="24"/>
              <w:szCs w:val="24"/>
            </w:rPr>
            <w:t>5</w:t>
          </w:r>
          <w:r>
            <w:rPr>
              <w:rFonts w:ascii="宋体" w:hAnsi="宋体"/>
              <w:b/>
              <w:bCs/>
              <w:sz w:val="24"/>
              <w:szCs w:val="24"/>
            </w:rPr>
            <w:fldChar w:fldCharType="end"/>
          </w:r>
          <w:r>
            <w:rPr>
              <w:rFonts w:ascii="宋体" w:hAnsi="宋体"/>
              <w:b/>
              <w:bCs/>
              <w:sz w:val="24"/>
              <w:szCs w:val="24"/>
            </w:rPr>
            <w:fldChar w:fldCharType="end"/>
          </w:r>
        </w:p>
        <w:p>
          <w:pPr>
            <w:pStyle w:val="16"/>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"_Toc24912739" </w:instrText>
          </w:r>
          <w:r>
            <w:fldChar w:fldCharType="separate"/>
          </w:r>
          <w:r>
            <w:rPr>
              <w:rStyle w:val="22"/>
              <w:rFonts w:ascii="宋体" w:hAnsi="宋体"/>
              <w:b/>
              <w:bCs/>
              <w:sz w:val="24"/>
              <w:szCs w:val="24"/>
              <w:lang w:eastAsia="zh-CN"/>
            </w:rPr>
            <w:t>第二部分 报告正文</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_Toc24912739 \h </w:instrText>
          </w:r>
          <w:r>
            <w:rPr>
              <w:rFonts w:ascii="宋体" w:hAnsi="宋体"/>
              <w:b/>
              <w:bCs/>
              <w:sz w:val="24"/>
              <w:szCs w:val="24"/>
            </w:rPr>
            <w:fldChar w:fldCharType="separate"/>
          </w:r>
          <w:r>
            <w:rPr>
              <w:rFonts w:ascii="宋体" w:hAnsi="宋体"/>
              <w:b/>
              <w:bCs/>
              <w:sz w:val="24"/>
              <w:szCs w:val="24"/>
            </w:rPr>
            <w:t>6</w:t>
          </w:r>
          <w:r>
            <w:rPr>
              <w:rFonts w:ascii="宋体" w:hAnsi="宋体"/>
              <w:b/>
              <w:bCs/>
              <w:sz w:val="24"/>
              <w:szCs w:val="24"/>
            </w:rPr>
            <w:fldChar w:fldCharType="end"/>
          </w:r>
          <w:r>
            <w:rPr>
              <w:rFonts w:ascii="宋体" w:hAnsi="宋体"/>
              <w:b/>
              <w:bCs/>
              <w:sz w:val="24"/>
              <w:szCs w:val="24"/>
            </w:rPr>
            <w:fldChar w:fldCharType="end"/>
          </w:r>
        </w:p>
        <w:p>
          <w:pPr>
            <w:pStyle w:val="16"/>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"_Toc24912740" </w:instrText>
          </w:r>
          <w:r>
            <w:fldChar w:fldCharType="separate"/>
          </w:r>
          <w:r>
            <w:rPr>
              <w:rStyle w:val="22"/>
              <w:rFonts w:ascii="宋体" w:hAnsi="宋体"/>
              <w:b/>
              <w:bCs/>
              <w:sz w:val="24"/>
              <w:szCs w:val="24"/>
              <w:lang w:eastAsia="zh-CN"/>
            </w:rPr>
            <w:t>第一章  质量理念</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_Toc24912740 \h </w:instrText>
          </w:r>
          <w:r>
            <w:rPr>
              <w:rFonts w:ascii="宋体" w:hAnsi="宋体"/>
              <w:b/>
              <w:bCs/>
              <w:sz w:val="24"/>
              <w:szCs w:val="24"/>
            </w:rPr>
            <w:fldChar w:fldCharType="separate"/>
          </w:r>
          <w:r>
            <w:rPr>
              <w:rFonts w:ascii="宋体" w:hAnsi="宋体"/>
              <w:b/>
              <w:bCs/>
              <w:sz w:val="24"/>
              <w:szCs w:val="24"/>
            </w:rPr>
            <w:t>6</w:t>
          </w:r>
          <w:r>
            <w:rPr>
              <w:rFonts w:ascii="宋体" w:hAnsi="宋体"/>
              <w:b/>
              <w:bCs/>
              <w:sz w:val="24"/>
              <w:szCs w:val="24"/>
            </w:rPr>
            <w:fldChar w:fldCharType="end"/>
          </w:r>
          <w:r>
            <w:rPr>
              <w:rFonts w:ascii="宋体" w:hAnsi="宋体"/>
              <w:b/>
              <w:bCs/>
              <w:sz w:val="24"/>
              <w:szCs w:val="24"/>
            </w:rPr>
            <w:fldChar w:fldCharType="end"/>
          </w:r>
        </w:p>
        <w:p>
          <w:pPr>
            <w:pStyle w:val="16"/>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"_Toc24912741" </w:instrText>
          </w:r>
          <w:r>
            <w:fldChar w:fldCharType="separate"/>
          </w:r>
          <w:r>
            <w:rPr>
              <w:rStyle w:val="22"/>
              <w:rFonts w:ascii="宋体" w:hAnsi="宋体"/>
              <w:b/>
              <w:bCs/>
              <w:spacing w:val="2"/>
              <w:sz w:val="24"/>
              <w:szCs w:val="24"/>
              <w:lang w:eastAsia="zh-CN"/>
            </w:rPr>
            <w:t>第二</w:t>
          </w:r>
          <w:r>
            <w:rPr>
              <w:rStyle w:val="22"/>
              <w:rFonts w:ascii="宋体" w:hAnsi="宋体"/>
              <w:b/>
              <w:bCs/>
              <w:sz w:val="24"/>
              <w:szCs w:val="24"/>
              <w:lang w:eastAsia="zh-CN"/>
            </w:rPr>
            <w:t>章</w:t>
          </w:r>
          <w:r>
            <w:rPr>
              <w:rStyle w:val="22"/>
              <w:rFonts w:ascii="宋体" w:hAnsi="宋体"/>
              <w:b/>
              <w:bCs/>
              <w:spacing w:val="2"/>
              <w:sz w:val="24"/>
              <w:szCs w:val="24"/>
              <w:lang w:eastAsia="zh-CN"/>
            </w:rPr>
            <w:t>质量管</w:t>
          </w:r>
          <w:r>
            <w:rPr>
              <w:rStyle w:val="22"/>
              <w:rFonts w:ascii="宋体" w:hAnsi="宋体"/>
              <w:b/>
              <w:bCs/>
              <w:sz w:val="24"/>
              <w:szCs w:val="24"/>
              <w:lang w:eastAsia="zh-CN"/>
            </w:rPr>
            <w:t>理</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_Toc24912741 \h </w:instrText>
          </w:r>
          <w:r>
            <w:rPr>
              <w:rFonts w:ascii="宋体" w:hAnsi="宋体"/>
              <w:b/>
              <w:bCs/>
              <w:sz w:val="24"/>
              <w:szCs w:val="24"/>
            </w:rPr>
            <w:fldChar w:fldCharType="separate"/>
          </w:r>
          <w:r>
            <w:rPr>
              <w:rFonts w:ascii="宋体" w:hAnsi="宋体"/>
              <w:b/>
              <w:bCs/>
              <w:sz w:val="24"/>
              <w:szCs w:val="24"/>
            </w:rPr>
            <w:t>7</w:t>
          </w:r>
          <w:r>
            <w:rPr>
              <w:rFonts w:ascii="宋体" w:hAnsi="宋体"/>
              <w:b/>
              <w:bCs/>
              <w:sz w:val="24"/>
              <w:szCs w:val="24"/>
            </w:rPr>
            <w:fldChar w:fldCharType="end"/>
          </w:r>
          <w:r>
            <w:rPr>
              <w:rFonts w:ascii="宋体" w:hAnsi="宋体"/>
              <w:b/>
              <w:bCs/>
              <w:sz w:val="24"/>
              <w:szCs w:val="24"/>
            </w:rPr>
            <w:fldChar w:fldCharType="end"/>
          </w:r>
        </w:p>
        <w:p>
          <w:pPr>
            <w:pStyle w:val="16"/>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"_Toc24912742" </w:instrText>
          </w:r>
          <w:r>
            <w:fldChar w:fldCharType="separate"/>
          </w:r>
          <w:r>
            <w:rPr>
              <w:rStyle w:val="22"/>
              <w:rFonts w:ascii="宋体" w:hAnsi="宋体"/>
              <w:b/>
              <w:bCs/>
              <w:spacing w:val="2"/>
              <w:sz w:val="24"/>
              <w:szCs w:val="24"/>
              <w:lang w:eastAsia="zh-CN"/>
            </w:rPr>
            <w:t>第三</w:t>
          </w:r>
          <w:r>
            <w:rPr>
              <w:rStyle w:val="22"/>
              <w:rFonts w:ascii="宋体" w:hAnsi="宋体"/>
              <w:b/>
              <w:bCs/>
              <w:sz w:val="24"/>
              <w:szCs w:val="24"/>
              <w:lang w:eastAsia="zh-CN"/>
            </w:rPr>
            <w:t>章</w:t>
          </w:r>
          <w:r>
            <w:rPr>
              <w:rStyle w:val="22"/>
              <w:rFonts w:ascii="宋体" w:hAnsi="宋体"/>
              <w:b/>
              <w:bCs/>
              <w:spacing w:val="2"/>
              <w:sz w:val="24"/>
              <w:szCs w:val="24"/>
              <w:lang w:eastAsia="zh-CN"/>
            </w:rPr>
            <w:t>质量诚信管理</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_Toc24912742 \h </w:instrText>
          </w:r>
          <w:r>
            <w:rPr>
              <w:rFonts w:ascii="宋体" w:hAnsi="宋体"/>
              <w:b/>
              <w:bCs/>
              <w:sz w:val="24"/>
              <w:szCs w:val="24"/>
            </w:rPr>
            <w:fldChar w:fldCharType="separate"/>
          </w:r>
          <w:r>
            <w:rPr>
              <w:rFonts w:ascii="宋体" w:hAnsi="宋体"/>
              <w:b/>
              <w:bCs/>
              <w:sz w:val="24"/>
              <w:szCs w:val="24"/>
            </w:rPr>
            <w:t>1</w:t>
          </w:r>
          <w:r>
            <w:rPr>
              <w:rFonts w:hint="eastAsia" w:ascii="宋体" w:hAnsi="宋体"/>
              <w:b/>
              <w:bCs/>
              <w:sz w:val="24"/>
              <w:szCs w:val="24"/>
              <w:lang w:eastAsia="zh-CN"/>
            </w:rPr>
            <w:t>1</w:t>
          </w:r>
          <w:r>
            <w:rPr>
              <w:rFonts w:ascii="宋体" w:hAnsi="宋体"/>
              <w:b/>
              <w:bCs/>
              <w:sz w:val="24"/>
              <w:szCs w:val="24"/>
            </w:rPr>
            <w:fldChar w:fldCharType="end"/>
          </w:r>
          <w:r>
            <w:rPr>
              <w:rFonts w:ascii="宋体" w:hAnsi="宋体"/>
              <w:b/>
              <w:bCs/>
              <w:sz w:val="24"/>
              <w:szCs w:val="24"/>
            </w:rPr>
            <w:fldChar w:fldCharType="end"/>
          </w:r>
        </w:p>
        <w:p>
          <w:pPr>
            <w:pStyle w:val="16"/>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"_Toc24912743" </w:instrText>
          </w:r>
          <w:r>
            <w:fldChar w:fldCharType="separate"/>
          </w:r>
          <w:r>
            <w:rPr>
              <w:rStyle w:val="22"/>
              <w:rFonts w:ascii="宋体" w:hAnsi="宋体" w:cs="黑体"/>
              <w:b/>
              <w:bCs/>
              <w:sz w:val="24"/>
              <w:szCs w:val="24"/>
              <w:lang w:eastAsia="zh-CN"/>
            </w:rPr>
            <w:t>第四章  质量管理基础</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_Toc24912743 \h </w:instrText>
          </w:r>
          <w:r>
            <w:rPr>
              <w:rFonts w:ascii="宋体" w:hAnsi="宋体"/>
              <w:b/>
              <w:bCs/>
              <w:sz w:val="24"/>
              <w:szCs w:val="24"/>
            </w:rPr>
            <w:fldChar w:fldCharType="separate"/>
          </w:r>
          <w:r>
            <w:rPr>
              <w:rFonts w:ascii="宋体" w:hAnsi="宋体"/>
              <w:b/>
              <w:bCs/>
              <w:sz w:val="24"/>
              <w:szCs w:val="24"/>
            </w:rPr>
            <w:t>1</w:t>
          </w:r>
          <w:r>
            <w:rPr>
              <w:rFonts w:hint="eastAsia" w:ascii="宋体" w:hAnsi="宋体"/>
              <w:b/>
              <w:bCs/>
              <w:sz w:val="24"/>
              <w:szCs w:val="24"/>
              <w:lang w:eastAsia="zh-CN"/>
            </w:rPr>
            <w:t>7</w:t>
          </w:r>
          <w:r>
            <w:rPr>
              <w:rFonts w:ascii="宋体" w:hAnsi="宋体"/>
              <w:b/>
              <w:bCs/>
              <w:sz w:val="24"/>
              <w:szCs w:val="24"/>
            </w:rPr>
            <w:fldChar w:fldCharType="end"/>
          </w:r>
          <w:r>
            <w:rPr>
              <w:rFonts w:ascii="宋体" w:hAnsi="宋体"/>
              <w:b/>
              <w:bCs/>
              <w:sz w:val="24"/>
              <w:szCs w:val="24"/>
            </w:rPr>
            <w:fldChar w:fldCharType="end"/>
          </w:r>
        </w:p>
        <w:p>
          <w:pPr>
            <w:pStyle w:val="16"/>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"_Toc24912744" </w:instrText>
          </w:r>
          <w:r>
            <w:fldChar w:fldCharType="separate"/>
          </w:r>
          <w:r>
            <w:rPr>
              <w:rStyle w:val="22"/>
              <w:rFonts w:ascii="宋体" w:hAnsi="宋体"/>
              <w:b/>
              <w:bCs/>
              <w:spacing w:val="2"/>
              <w:sz w:val="24"/>
              <w:szCs w:val="24"/>
              <w:lang w:eastAsia="zh-CN"/>
            </w:rPr>
            <w:t>第五</w:t>
          </w:r>
          <w:r>
            <w:rPr>
              <w:rStyle w:val="22"/>
              <w:rFonts w:ascii="宋体" w:hAnsi="宋体"/>
              <w:b/>
              <w:bCs/>
              <w:sz w:val="24"/>
              <w:szCs w:val="24"/>
              <w:lang w:eastAsia="zh-CN"/>
            </w:rPr>
            <w:t>章</w:t>
          </w:r>
          <w:r>
            <w:rPr>
              <w:rStyle w:val="22"/>
              <w:rFonts w:ascii="宋体" w:hAnsi="宋体"/>
              <w:b/>
              <w:bCs/>
              <w:spacing w:val="2"/>
              <w:sz w:val="24"/>
              <w:szCs w:val="24"/>
              <w:lang w:eastAsia="zh-CN"/>
            </w:rPr>
            <w:t>产品质</w:t>
          </w:r>
          <w:r>
            <w:rPr>
              <w:rStyle w:val="22"/>
              <w:rFonts w:ascii="宋体" w:hAnsi="宋体"/>
              <w:b/>
              <w:bCs/>
              <w:sz w:val="24"/>
              <w:szCs w:val="24"/>
              <w:lang w:eastAsia="zh-CN"/>
            </w:rPr>
            <w:t>量</w:t>
          </w:r>
          <w:r>
            <w:rPr>
              <w:rStyle w:val="22"/>
              <w:rFonts w:ascii="宋体" w:hAnsi="宋体"/>
              <w:b/>
              <w:bCs/>
              <w:spacing w:val="2"/>
              <w:sz w:val="24"/>
              <w:szCs w:val="24"/>
              <w:lang w:eastAsia="zh-CN"/>
            </w:rPr>
            <w:t>责</w:t>
          </w:r>
          <w:r>
            <w:rPr>
              <w:rStyle w:val="22"/>
              <w:rFonts w:ascii="宋体" w:hAnsi="宋体"/>
              <w:b/>
              <w:bCs/>
              <w:sz w:val="24"/>
              <w:szCs w:val="24"/>
              <w:lang w:eastAsia="zh-CN"/>
            </w:rPr>
            <w:t>任</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_Toc24912744 \h </w:instrText>
          </w:r>
          <w:r>
            <w:rPr>
              <w:rFonts w:ascii="宋体" w:hAnsi="宋体"/>
              <w:b/>
              <w:bCs/>
              <w:sz w:val="24"/>
              <w:szCs w:val="24"/>
            </w:rPr>
            <w:fldChar w:fldCharType="separate"/>
          </w:r>
          <w:r>
            <w:rPr>
              <w:rFonts w:ascii="宋体" w:hAnsi="宋体"/>
              <w:b/>
              <w:bCs/>
              <w:sz w:val="24"/>
              <w:szCs w:val="24"/>
            </w:rPr>
            <w:t>1</w:t>
          </w:r>
          <w:r>
            <w:rPr>
              <w:rFonts w:hint="eastAsia" w:ascii="宋体" w:hAnsi="宋体"/>
              <w:b/>
              <w:bCs/>
              <w:sz w:val="24"/>
              <w:szCs w:val="24"/>
              <w:lang w:eastAsia="zh-CN"/>
            </w:rPr>
            <w:t>9</w:t>
          </w:r>
          <w:r>
            <w:rPr>
              <w:rFonts w:ascii="宋体" w:hAnsi="宋体"/>
              <w:b/>
              <w:bCs/>
              <w:sz w:val="24"/>
              <w:szCs w:val="24"/>
            </w:rPr>
            <w:fldChar w:fldCharType="end"/>
          </w:r>
          <w:r>
            <w:rPr>
              <w:rFonts w:ascii="宋体" w:hAnsi="宋体"/>
              <w:b/>
              <w:bCs/>
              <w:sz w:val="24"/>
              <w:szCs w:val="24"/>
            </w:rPr>
            <w:fldChar w:fldCharType="end"/>
          </w:r>
        </w:p>
        <w:p>
          <w:pPr>
            <w:pStyle w:val="16"/>
            <w:tabs>
              <w:tab w:val="left" w:pos="1540"/>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"_Toc24912745" </w:instrText>
          </w:r>
          <w:r>
            <w:fldChar w:fldCharType="separate"/>
          </w:r>
          <w:r>
            <w:rPr>
              <w:rStyle w:val="22"/>
              <w:rFonts w:ascii="宋体" w:hAnsi="宋体"/>
              <w:b/>
              <w:bCs/>
              <w:sz w:val="24"/>
              <w:szCs w:val="24"/>
              <w:lang w:eastAsia="zh-CN"/>
            </w:rPr>
            <w:t>第三部分 结</w:t>
          </w:r>
          <w:r>
            <w:rPr>
              <w:rFonts w:ascii="宋体" w:hAnsi="宋体" w:cstheme="minorBidi"/>
              <w:b/>
              <w:bCs/>
              <w:smallCaps w:val="0"/>
              <w:kern w:val="2"/>
              <w:sz w:val="24"/>
              <w:szCs w:val="24"/>
              <w:lang w:eastAsia="zh-CN"/>
            </w:rPr>
            <w:tab/>
          </w:r>
          <w:r>
            <w:rPr>
              <w:rStyle w:val="22"/>
              <w:rFonts w:ascii="宋体" w:hAnsi="宋体"/>
              <w:b/>
              <w:bCs/>
              <w:sz w:val="24"/>
              <w:szCs w:val="24"/>
              <w:lang w:eastAsia="zh-CN"/>
            </w:rPr>
            <w:t>语</w:t>
          </w:r>
          <w:r>
            <w:rPr>
              <w:rFonts w:ascii="宋体" w:hAnsi="宋体"/>
              <w:b/>
              <w:bCs/>
              <w:sz w:val="24"/>
              <w:szCs w:val="24"/>
            </w:rPr>
            <w:tab/>
          </w:r>
          <w:r>
            <w:rPr>
              <w:rFonts w:hint="eastAsia" w:ascii="宋体" w:hAnsi="宋体"/>
              <w:b/>
              <w:bCs/>
              <w:sz w:val="24"/>
              <w:szCs w:val="24"/>
              <w:lang w:eastAsia="zh-CN"/>
            </w:rPr>
            <w:t>2</w:t>
          </w:r>
          <w:r>
            <w:rPr>
              <w:rFonts w:hint="eastAsia" w:ascii="宋体" w:hAnsi="宋体"/>
              <w:b/>
              <w:bCs/>
              <w:sz w:val="24"/>
              <w:szCs w:val="24"/>
              <w:lang w:eastAsia="zh-CN"/>
            </w:rPr>
            <w:fldChar w:fldCharType="end"/>
          </w:r>
          <w:r>
            <w:rPr>
              <w:rFonts w:hint="eastAsia" w:ascii="宋体" w:hAnsi="宋体"/>
              <w:b/>
              <w:bCs/>
              <w:sz w:val="24"/>
              <w:szCs w:val="24"/>
              <w:lang w:eastAsia="zh-CN"/>
            </w:rPr>
            <w:t>4</w:t>
          </w:r>
        </w:p>
        <w:p>
          <w:pPr>
            <w:pStyle w:val="47"/>
            <w:tabs>
              <w:tab w:val="right" w:leader="dot" w:pos="9407"/>
            </w:tabs>
            <w:spacing w:line="360" w:lineRule="auto"/>
            <w:rPr>
              <w:b/>
              <w:bCs/>
            </w:rPr>
          </w:pPr>
          <w:r>
            <w:rPr>
              <w:b/>
              <w:bCs/>
            </w:rPr>
            <w:fldChar w:fldCharType="end"/>
          </w:r>
        </w:p>
      </w:sdtContent>
    </w:sdt>
    <w:p>
      <w:pPr>
        <w:spacing w:line="360" w:lineRule="auto"/>
        <w:jc w:val="center"/>
        <w:rPr>
          <w:rFonts w:ascii="Times New Roman" w:hAnsi="Times New Roman"/>
          <w:sz w:val="24"/>
          <w:szCs w:val="24"/>
          <w:lang w:eastAsia="zh-CN"/>
        </w:rPr>
        <w:sectPr>
          <w:footerReference r:id="rId3" w:type="default"/>
          <w:pgSz w:w="11907" w:h="16840"/>
          <w:pgMar w:top="1480" w:right="1140" w:bottom="1160" w:left="1360" w:header="849" w:footer="979" w:gutter="0"/>
          <w:pgNumType w:start="1"/>
          <w:cols w:space="720" w:num="1"/>
        </w:sectPr>
      </w:pPr>
    </w:p>
    <w:p>
      <w:pPr>
        <w:spacing w:line="360" w:lineRule="auto"/>
        <w:rPr>
          <w:sz w:val="13"/>
          <w:szCs w:val="13"/>
          <w:lang w:eastAsia="zh-CN"/>
        </w:rPr>
      </w:pPr>
    </w:p>
    <w:p>
      <w:pPr>
        <w:pStyle w:val="4"/>
        <w:numPr>
          <w:ilvl w:val="0"/>
          <w:numId w:val="1"/>
        </w:numPr>
        <w:spacing w:line="360" w:lineRule="auto"/>
        <w:jc w:val="center"/>
        <w:outlineLvl w:val="1"/>
        <w:rPr>
          <w:rFonts w:cs="黑体"/>
          <w:b/>
          <w:bCs/>
          <w:sz w:val="32"/>
          <w:szCs w:val="32"/>
          <w:lang w:eastAsia="zh-CN"/>
        </w:rPr>
      </w:pPr>
      <w:bookmarkStart w:id="1" w:name="_Toc24912735"/>
      <w:bookmarkStart w:id="2" w:name="_Toc3480_WPSOffice_Level1"/>
      <w:r>
        <w:rPr>
          <w:rFonts w:hint="eastAsia" w:cs="黑体"/>
          <w:b/>
          <w:bCs/>
          <w:sz w:val="32"/>
          <w:szCs w:val="32"/>
          <w:lang w:eastAsia="zh-CN"/>
        </w:rPr>
        <w:t>前 言</w:t>
      </w:r>
      <w:bookmarkEnd w:id="1"/>
      <w:bookmarkEnd w:id="2"/>
    </w:p>
    <w:p>
      <w:pPr>
        <w:pStyle w:val="4"/>
        <w:spacing w:line="360" w:lineRule="auto"/>
        <w:ind w:left="0"/>
        <w:jc w:val="both"/>
        <w:rPr>
          <w:rFonts w:ascii="黑体" w:hAnsi="黑体" w:eastAsia="黑体" w:cs="黑体"/>
          <w:b/>
          <w:bCs/>
          <w:sz w:val="32"/>
          <w:szCs w:val="32"/>
          <w:lang w:eastAsia="zh-CN"/>
        </w:rPr>
      </w:pPr>
    </w:p>
    <w:p>
      <w:pPr>
        <w:pStyle w:val="4"/>
        <w:numPr>
          <w:ilvl w:val="1"/>
          <w:numId w:val="2"/>
        </w:numPr>
        <w:spacing w:line="360" w:lineRule="auto"/>
        <w:jc w:val="center"/>
        <w:outlineLvl w:val="1"/>
        <w:rPr>
          <w:b/>
          <w:bCs/>
          <w:sz w:val="28"/>
          <w:szCs w:val="28"/>
          <w:lang w:eastAsia="zh-CN"/>
        </w:rPr>
      </w:pPr>
      <w:bookmarkStart w:id="3" w:name="_Toc24912736"/>
      <w:bookmarkStart w:id="4" w:name="_Toc19657_WPSOffice_Level2"/>
      <w:r>
        <w:rPr>
          <w:rFonts w:hint="eastAsia"/>
          <w:b/>
          <w:bCs/>
          <w:sz w:val="28"/>
          <w:szCs w:val="28"/>
          <w:lang w:eastAsia="zh-CN"/>
        </w:rPr>
        <w:t>编制说明</w:t>
      </w:r>
      <w:bookmarkEnd w:id="3"/>
      <w:bookmarkEnd w:id="4"/>
    </w:p>
    <w:p>
      <w:pPr>
        <w:pStyle w:val="4"/>
        <w:spacing w:line="360" w:lineRule="auto"/>
        <w:ind w:left="0"/>
        <w:jc w:val="both"/>
        <w:rPr>
          <w:b/>
          <w:bCs/>
          <w:sz w:val="28"/>
          <w:szCs w:val="28"/>
          <w:lang w:eastAsia="zh-CN"/>
        </w:rPr>
      </w:pPr>
    </w:p>
    <w:p>
      <w:pPr>
        <w:pStyle w:val="4"/>
        <w:spacing w:line="360" w:lineRule="auto"/>
        <w:ind w:left="229" w:right="451" w:firstLine="520"/>
        <w:jc w:val="both"/>
        <w:rPr>
          <w:rFonts w:asciiTheme="minorEastAsia" w:hAnsiTheme="minorEastAsia" w:eastAsiaTheme="minorEastAsia" w:cstheme="minorEastAsia"/>
          <w:w w:val="95"/>
          <w:sz w:val="28"/>
          <w:szCs w:val="28"/>
          <w:lang w:eastAsia="zh-CN"/>
        </w:rPr>
      </w:pPr>
      <w:r>
        <w:rPr>
          <w:rFonts w:hint="eastAsia" w:asciiTheme="minorEastAsia" w:hAnsiTheme="minorEastAsia" w:eastAsiaTheme="minorEastAsia" w:cstheme="minorEastAsia"/>
          <w:w w:val="95"/>
          <w:sz w:val="28"/>
          <w:szCs w:val="28"/>
          <w:lang w:eastAsia="zh-CN"/>
        </w:rPr>
        <w:t>本公司</w:t>
      </w:r>
      <w:r>
        <w:rPr>
          <w:rFonts w:hint="eastAsia" w:asciiTheme="minorEastAsia" w:hAnsiTheme="minorEastAsia" w:eastAsiaTheme="minorEastAsia" w:cstheme="minorEastAsia"/>
          <w:spacing w:val="1"/>
          <w:w w:val="95"/>
          <w:sz w:val="28"/>
          <w:szCs w:val="28"/>
          <w:lang w:eastAsia="zh-CN"/>
        </w:rPr>
        <w:t>出</w:t>
      </w:r>
      <w:r>
        <w:rPr>
          <w:rFonts w:hint="eastAsia" w:asciiTheme="minorEastAsia" w:hAnsiTheme="minorEastAsia" w:eastAsiaTheme="minorEastAsia" w:cstheme="minorEastAsia"/>
          <w:w w:val="95"/>
          <w:sz w:val="28"/>
          <w:szCs w:val="28"/>
          <w:lang w:eastAsia="zh-CN"/>
        </w:rPr>
        <w:t>具的</w:t>
      </w:r>
      <w:r>
        <w:rPr>
          <w:rFonts w:hint="eastAsia" w:asciiTheme="minorEastAsia" w:hAnsiTheme="minorEastAsia" w:eastAsiaTheme="minorEastAsia" w:cstheme="minorEastAsia"/>
          <w:spacing w:val="1"/>
          <w:w w:val="95"/>
          <w:sz w:val="28"/>
          <w:szCs w:val="28"/>
          <w:lang w:eastAsia="zh-CN"/>
        </w:rPr>
        <w:t>质</w:t>
      </w:r>
      <w:r>
        <w:rPr>
          <w:rFonts w:hint="eastAsia" w:asciiTheme="minorEastAsia" w:hAnsiTheme="minorEastAsia" w:eastAsiaTheme="minorEastAsia" w:cstheme="minorEastAsia"/>
          <w:w w:val="95"/>
          <w:sz w:val="28"/>
          <w:szCs w:val="28"/>
          <w:lang w:eastAsia="zh-CN"/>
        </w:rPr>
        <w:t>量</w:t>
      </w:r>
      <w:r>
        <w:rPr>
          <w:rFonts w:hint="eastAsia" w:asciiTheme="minorEastAsia" w:hAnsiTheme="minorEastAsia" w:eastAsiaTheme="minorEastAsia" w:cstheme="minorEastAsia"/>
          <w:spacing w:val="1"/>
          <w:w w:val="95"/>
          <w:sz w:val="28"/>
          <w:szCs w:val="28"/>
          <w:lang w:eastAsia="zh-CN"/>
        </w:rPr>
        <w:t>诚</w:t>
      </w:r>
      <w:r>
        <w:rPr>
          <w:rFonts w:hint="eastAsia" w:asciiTheme="minorEastAsia" w:hAnsiTheme="minorEastAsia" w:eastAsiaTheme="minorEastAsia" w:cstheme="minorEastAsia"/>
          <w:w w:val="95"/>
          <w:sz w:val="28"/>
          <w:szCs w:val="28"/>
          <w:lang w:eastAsia="zh-CN"/>
        </w:rPr>
        <w:t>信报告</w:t>
      </w:r>
      <w:r>
        <w:rPr>
          <w:rFonts w:hint="eastAsia" w:asciiTheme="minorEastAsia" w:hAnsiTheme="minorEastAsia" w:eastAsiaTheme="minorEastAsia" w:cstheme="minorEastAsia"/>
          <w:spacing w:val="-36"/>
          <w:w w:val="95"/>
          <w:sz w:val="28"/>
          <w:szCs w:val="28"/>
          <w:lang w:eastAsia="zh-CN"/>
        </w:rPr>
        <w:t>，</w:t>
      </w:r>
      <w:r>
        <w:rPr>
          <w:rFonts w:hint="eastAsia" w:asciiTheme="minorEastAsia" w:hAnsiTheme="minorEastAsia" w:eastAsiaTheme="minorEastAsia" w:cstheme="minorEastAsia"/>
          <w:w w:val="95"/>
          <w:sz w:val="28"/>
          <w:szCs w:val="28"/>
          <w:lang w:eastAsia="zh-CN"/>
        </w:rPr>
        <w:t>依据</w:t>
      </w:r>
      <w:r>
        <w:rPr>
          <w:rFonts w:hint="eastAsia" w:asciiTheme="minorEastAsia" w:hAnsiTheme="minorEastAsia" w:eastAsiaTheme="minorEastAsia" w:cstheme="minorEastAsia"/>
          <w:spacing w:val="1"/>
          <w:w w:val="95"/>
          <w:sz w:val="28"/>
          <w:szCs w:val="28"/>
          <w:lang w:eastAsia="zh-CN"/>
        </w:rPr>
        <w:t>国家</w:t>
      </w:r>
      <w:r>
        <w:rPr>
          <w:rFonts w:hint="eastAsia" w:asciiTheme="minorEastAsia" w:hAnsiTheme="minorEastAsia" w:eastAsiaTheme="minorEastAsia" w:cstheme="minorEastAsia"/>
          <w:w w:val="95"/>
          <w:sz w:val="28"/>
          <w:szCs w:val="28"/>
          <w:lang w:eastAsia="zh-CN"/>
        </w:rPr>
        <w:t>有关质</w:t>
      </w:r>
      <w:r>
        <w:rPr>
          <w:rFonts w:hint="eastAsia" w:asciiTheme="minorEastAsia" w:hAnsiTheme="minorEastAsia" w:eastAsiaTheme="minorEastAsia" w:cstheme="minorEastAsia"/>
          <w:spacing w:val="1"/>
          <w:w w:val="95"/>
          <w:sz w:val="28"/>
          <w:szCs w:val="28"/>
          <w:lang w:eastAsia="zh-CN"/>
        </w:rPr>
        <w:t>量</w:t>
      </w:r>
      <w:r>
        <w:rPr>
          <w:rFonts w:hint="eastAsia" w:asciiTheme="minorEastAsia" w:hAnsiTheme="minorEastAsia" w:eastAsiaTheme="minorEastAsia" w:cstheme="minorEastAsia"/>
          <w:w w:val="95"/>
          <w:sz w:val="28"/>
          <w:szCs w:val="28"/>
          <w:lang w:eastAsia="zh-CN"/>
        </w:rPr>
        <w:t>法律</w:t>
      </w:r>
      <w:r>
        <w:rPr>
          <w:rFonts w:hint="eastAsia" w:asciiTheme="minorEastAsia" w:hAnsiTheme="minorEastAsia" w:eastAsiaTheme="minorEastAsia" w:cstheme="minorEastAsia"/>
          <w:spacing w:val="1"/>
          <w:w w:val="95"/>
          <w:sz w:val="28"/>
          <w:szCs w:val="28"/>
          <w:lang w:eastAsia="zh-CN"/>
        </w:rPr>
        <w:t>法规</w:t>
      </w:r>
      <w:r>
        <w:rPr>
          <w:rFonts w:hint="eastAsia" w:asciiTheme="minorEastAsia" w:hAnsiTheme="minorEastAsia" w:eastAsiaTheme="minorEastAsia" w:cstheme="minorEastAsia"/>
          <w:spacing w:val="-36"/>
          <w:w w:val="95"/>
          <w:sz w:val="28"/>
          <w:szCs w:val="28"/>
          <w:lang w:eastAsia="zh-CN"/>
        </w:rPr>
        <w:t>、</w:t>
      </w:r>
      <w:r>
        <w:rPr>
          <w:rFonts w:hint="eastAsia" w:asciiTheme="minorEastAsia" w:hAnsiTheme="minorEastAsia" w:eastAsiaTheme="minorEastAsia" w:cstheme="minorEastAsia"/>
          <w:w w:val="95"/>
          <w:sz w:val="28"/>
          <w:szCs w:val="28"/>
          <w:lang w:eastAsia="zh-CN"/>
        </w:rPr>
        <w:t>规章及相关行业</w:t>
      </w:r>
      <w:r>
        <w:rPr>
          <w:rFonts w:hint="eastAsia" w:asciiTheme="minorEastAsia" w:hAnsiTheme="minorEastAsia" w:eastAsiaTheme="minorEastAsia" w:cstheme="minorEastAsia"/>
          <w:spacing w:val="1"/>
          <w:w w:val="95"/>
          <w:sz w:val="28"/>
          <w:szCs w:val="28"/>
          <w:lang w:eastAsia="zh-CN"/>
        </w:rPr>
        <w:t>质</w:t>
      </w:r>
      <w:r>
        <w:rPr>
          <w:rFonts w:hint="eastAsia" w:asciiTheme="minorEastAsia" w:hAnsiTheme="minorEastAsia" w:eastAsiaTheme="minorEastAsia" w:cstheme="minorEastAsia"/>
          <w:w w:val="95"/>
          <w:sz w:val="28"/>
          <w:szCs w:val="28"/>
          <w:lang w:eastAsia="zh-CN"/>
        </w:rPr>
        <w:t>量标</w:t>
      </w:r>
      <w:r>
        <w:rPr>
          <w:rFonts w:hint="eastAsia" w:asciiTheme="minorEastAsia" w:hAnsiTheme="minorEastAsia" w:eastAsiaTheme="minorEastAsia" w:cstheme="minorEastAsia"/>
          <w:spacing w:val="1"/>
          <w:w w:val="95"/>
          <w:sz w:val="28"/>
          <w:szCs w:val="28"/>
          <w:lang w:eastAsia="zh-CN"/>
        </w:rPr>
        <w:t>准</w:t>
      </w:r>
      <w:r>
        <w:rPr>
          <w:rFonts w:hint="eastAsia" w:asciiTheme="minorEastAsia" w:hAnsiTheme="minorEastAsia" w:eastAsiaTheme="minorEastAsia" w:cstheme="minorEastAsia"/>
          <w:spacing w:val="-54"/>
          <w:w w:val="95"/>
          <w:sz w:val="28"/>
          <w:szCs w:val="28"/>
          <w:lang w:eastAsia="zh-CN"/>
        </w:rPr>
        <w:t>、</w:t>
      </w:r>
      <w:r>
        <w:rPr>
          <w:rFonts w:hint="eastAsia" w:asciiTheme="minorEastAsia" w:hAnsiTheme="minorEastAsia" w:eastAsiaTheme="minorEastAsia" w:cstheme="minorEastAsia"/>
          <w:spacing w:val="1"/>
          <w:w w:val="95"/>
          <w:sz w:val="28"/>
          <w:szCs w:val="28"/>
          <w:lang w:eastAsia="zh-CN"/>
        </w:rPr>
        <w:t>规</w:t>
      </w:r>
      <w:r>
        <w:rPr>
          <w:rFonts w:hint="eastAsia" w:asciiTheme="minorEastAsia" w:hAnsiTheme="minorEastAsia" w:eastAsiaTheme="minorEastAsia" w:cstheme="minorEastAsia"/>
          <w:w w:val="95"/>
          <w:sz w:val="28"/>
          <w:szCs w:val="28"/>
          <w:lang w:eastAsia="zh-CN"/>
        </w:rPr>
        <w:t>范等进</w:t>
      </w:r>
      <w:r>
        <w:rPr>
          <w:rFonts w:hint="eastAsia" w:asciiTheme="minorEastAsia" w:hAnsiTheme="minorEastAsia" w:eastAsiaTheme="minorEastAsia" w:cstheme="minorEastAsia"/>
          <w:spacing w:val="1"/>
          <w:w w:val="95"/>
          <w:sz w:val="28"/>
          <w:szCs w:val="28"/>
          <w:lang w:eastAsia="zh-CN"/>
        </w:rPr>
        <w:t>行</w:t>
      </w:r>
      <w:r>
        <w:rPr>
          <w:rFonts w:hint="eastAsia" w:asciiTheme="minorEastAsia" w:hAnsiTheme="minorEastAsia" w:eastAsiaTheme="minorEastAsia" w:cstheme="minorEastAsia"/>
          <w:w w:val="95"/>
          <w:sz w:val="28"/>
          <w:szCs w:val="28"/>
          <w:lang w:eastAsia="zh-CN"/>
        </w:rPr>
        <w:t>编制</w:t>
      </w:r>
      <w:r>
        <w:rPr>
          <w:rFonts w:hint="eastAsia" w:asciiTheme="minorEastAsia" w:hAnsiTheme="minorEastAsia" w:eastAsiaTheme="minorEastAsia" w:cstheme="minorEastAsia"/>
          <w:spacing w:val="-51"/>
          <w:w w:val="95"/>
          <w:sz w:val="28"/>
          <w:szCs w:val="28"/>
          <w:lang w:eastAsia="zh-CN"/>
        </w:rPr>
        <w:t>。</w:t>
      </w:r>
      <w:r>
        <w:rPr>
          <w:rFonts w:hint="eastAsia" w:asciiTheme="minorEastAsia" w:hAnsiTheme="minorEastAsia" w:eastAsiaTheme="minorEastAsia" w:cstheme="minorEastAsia"/>
          <w:w w:val="95"/>
          <w:sz w:val="28"/>
          <w:szCs w:val="28"/>
          <w:lang w:eastAsia="zh-CN"/>
        </w:rPr>
        <w:t>报</w:t>
      </w:r>
      <w:r>
        <w:rPr>
          <w:rFonts w:hint="eastAsia" w:asciiTheme="minorEastAsia" w:hAnsiTheme="minorEastAsia" w:eastAsiaTheme="minorEastAsia" w:cstheme="minorEastAsia"/>
          <w:spacing w:val="1"/>
          <w:w w:val="95"/>
          <w:sz w:val="28"/>
          <w:szCs w:val="28"/>
          <w:lang w:eastAsia="zh-CN"/>
        </w:rPr>
        <w:t>告</w:t>
      </w:r>
      <w:r>
        <w:rPr>
          <w:rFonts w:hint="eastAsia" w:asciiTheme="minorEastAsia" w:hAnsiTheme="minorEastAsia" w:eastAsiaTheme="minorEastAsia" w:cstheme="minorEastAsia"/>
          <w:w w:val="95"/>
          <w:sz w:val="28"/>
          <w:szCs w:val="28"/>
          <w:lang w:eastAsia="zh-CN"/>
        </w:rPr>
        <w:t>中关于公司质量诚信和质量管理情况是公司现状的真实反映，本公司对报告内容的客观性负责，对相关论述和结论真实性负责，现将有关情况说明如下：</w:t>
      </w:r>
    </w:p>
    <w:p>
      <w:pPr>
        <w:pStyle w:val="4"/>
        <w:numPr>
          <w:ilvl w:val="0"/>
          <w:numId w:val="3"/>
        </w:numPr>
        <w:spacing w:line="360" w:lineRule="auto"/>
        <w:ind w:left="0" w:firstLine="266" w:firstLineChars="100"/>
        <w:rPr>
          <w:rFonts w:asciiTheme="minorEastAsia" w:hAnsiTheme="minorEastAsia" w:eastAsiaTheme="minorEastAsia" w:cstheme="minorEastAsia"/>
          <w:w w:val="95"/>
          <w:sz w:val="28"/>
          <w:szCs w:val="28"/>
          <w:lang w:eastAsia="zh-CN"/>
        </w:rPr>
      </w:pPr>
      <w:r>
        <w:rPr>
          <w:rFonts w:hint="eastAsia" w:asciiTheme="minorEastAsia" w:hAnsiTheme="minorEastAsia" w:eastAsiaTheme="minorEastAsia" w:cstheme="minorEastAsia"/>
          <w:w w:val="95"/>
          <w:sz w:val="28"/>
          <w:szCs w:val="28"/>
          <w:lang w:eastAsia="zh-CN"/>
        </w:rPr>
        <w:t>报告范围：浙江银龙机车部件有限公司</w:t>
      </w:r>
    </w:p>
    <w:p>
      <w:pPr>
        <w:pStyle w:val="4"/>
        <w:numPr>
          <w:ilvl w:val="0"/>
          <w:numId w:val="3"/>
        </w:numPr>
        <w:spacing w:line="360" w:lineRule="auto"/>
        <w:ind w:left="0" w:firstLine="266" w:firstLineChars="100"/>
        <w:rPr>
          <w:rFonts w:asciiTheme="minorEastAsia" w:hAnsiTheme="minorEastAsia" w:eastAsiaTheme="minorEastAsia" w:cstheme="minorEastAsia"/>
          <w:w w:val="95"/>
          <w:sz w:val="28"/>
          <w:szCs w:val="28"/>
          <w:lang w:eastAsia="zh-CN"/>
        </w:rPr>
      </w:pPr>
      <w:r>
        <w:rPr>
          <w:rFonts w:hint="eastAsia" w:asciiTheme="minorEastAsia" w:hAnsiTheme="minorEastAsia" w:eastAsiaTheme="minorEastAsia" w:cstheme="minorEastAsia"/>
          <w:w w:val="95"/>
          <w:sz w:val="28"/>
          <w:szCs w:val="28"/>
          <w:lang w:eastAsia="zh-CN"/>
        </w:rPr>
        <w:t>报告时间：2021年１月至2021年12月，部分数据超出以上时间以实</w:t>
      </w:r>
    </w:p>
    <w:p>
      <w:pPr>
        <w:pStyle w:val="4"/>
        <w:spacing w:line="360" w:lineRule="auto"/>
        <w:ind w:left="220" w:leftChars="100"/>
        <w:rPr>
          <w:rFonts w:asciiTheme="minorEastAsia" w:hAnsiTheme="minorEastAsia" w:eastAsiaTheme="minorEastAsia" w:cstheme="minorEastAsia"/>
          <w:w w:val="95"/>
          <w:sz w:val="28"/>
          <w:szCs w:val="28"/>
          <w:lang w:eastAsia="zh-CN"/>
        </w:rPr>
      </w:pPr>
      <w:r>
        <w:rPr>
          <w:rFonts w:hint="eastAsia" w:asciiTheme="minorEastAsia" w:hAnsiTheme="minorEastAsia" w:eastAsiaTheme="minorEastAsia" w:cstheme="minorEastAsia"/>
          <w:w w:val="95"/>
          <w:sz w:val="28"/>
          <w:szCs w:val="28"/>
          <w:lang w:eastAsia="zh-CN"/>
        </w:rPr>
        <w:t>际为准</w:t>
      </w:r>
    </w:p>
    <w:p>
      <w:pPr>
        <w:pStyle w:val="4"/>
        <w:spacing w:line="360" w:lineRule="auto"/>
        <w:ind w:left="0" w:firstLine="266" w:firstLineChars="100"/>
        <w:rPr>
          <w:rFonts w:asciiTheme="minorEastAsia" w:hAnsiTheme="minorEastAsia" w:eastAsiaTheme="minorEastAsia" w:cstheme="minorEastAsia"/>
          <w:w w:val="95"/>
          <w:sz w:val="28"/>
          <w:szCs w:val="28"/>
          <w:lang w:eastAsia="zh-CN"/>
        </w:rPr>
      </w:pPr>
      <w:r>
        <w:rPr>
          <w:rFonts w:hint="eastAsia" w:asciiTheme="minorEastAsia" w:hAnsiTheme="minorEastAsia" w:eastAsiaTheme="minorEastAsia" w:cstheme="minorEastAsia"/>
          <w:w w:val="95"/>
          <w:sz w:val="28"/>
          <w:szCs w:val="28"/>
          <w:lang w:eastAsia="zh-CN"/>
        </w:rPr>
        <w:t>（3）报告发布周期：一年</w:t>
      </w:r>
    </w:p>
    <w:p>
      <w:pPr>
        <w:ind w:firstLine="266" w:firstLineChars="100"/>
        <w:rPr>
          <w:rFonts w:hint="eastAsia" w:ascii="楷体_GB2312"/>
          <w:color w:val="auto"/>
          <w:szCs w:val="21"/>
          <w:u w:val="none"/>
        </w:rPr>
      </w:pPr>
      <w:r>
        <w:rPr>
          <w:rFonts w:hint="eastAsia" w:asciiTheme="minorEastAsia" w:hAnsiTheme="minorEastAsia" w:eastAsiaTheme="minorEastAsia" w:cstheme="minorEastAsia"/>
          <w:w w:val="95"/>
          <w:sz w:val="28"/>
          <w:szCs w:val="28"/>
          <w:lang w:eastAsia="zh-CN"/>
        </w:rPr>
        <w:t>（4）报告获取</w:t>
      </w:r>
      <w:r>
        <w:rPr>
          <w:rFonts w:hint="eastAsia" w:asciiTheme="minorEastAsia" w:hAnsiTheme="minorEastAsia" w:eastAsiaTheme="minorEastAsia" w:cstheme="minorEastAsia"/>
          <w:w w:val="95"/>
          <w:sz w:val="28"/>
          <w:szCs w:val="28"/>
          <w:highlight w:val="none"/>
          <w:lang w:eastAsia="zh-CN"/>
        </w:rPr>
        <w:t>方</w:t>
      </w:r>
      <w:r>
        <w:rPr>
          <w:rFonts w:hint="eastAsia" w:asciiTheme="minorEastAsia" w:hAnsiTheme="minorEastAsia" w:eastAsiaTheme="minorEastAsia" w:cstheme="minorEastAsia"/>
          <w:color w:val="auto"/>
          <w:w w:val="95"/>
          <w:sz w:val="28"/>
          <w:szCs w:val="28"/>
          <w:highlight w:val="none"/>
          <w:lang w:eastAsia="zh-CN"/>
        </w:rPr>
        <w:t>式：通</w:t>
      </w:r>
      <w:r>
        <w:rPr>
          <w:rFonts w:hint="eastAsia" w:asciiTheme="minorEastAsia" w:hAnsiTheme="minorEastAsia" w:eastAsiaTheme="minorEastAsia" w:cstheme="minorEastAsia"/>
          <w:color w:val="auto"/>
          <w:spacing w:val="1"/>
          <w:w w:val="95"/>
          <w:sz w:val="28"/>
          <w:szCs w:val="28"/>
          <w:highlight w:val="none"/>
          <w:lang w:eastAsia="zh-CN"/>
        </w:rPr>
        <w:t>过</w:t>
      </w:r>
      <w:r>
        <w:rPr>
          <w:rFonts w:hint="eastAsia" w:asciiTheme="minorEastAsia" w:hAnsiTheme="minorEastAsia" w:eastAsiaTheme="minorEastAsia" w:cstheme="minorEastAsia"/>
          <w:color w:val="auto"/>
          <w:w w:val="95"/>
          <w:sz w:val="28"/>
          <w:szCs w:val="28"/>
          <w:highlight w:val="none"/>
          <w:lang w:eastAsia="zh-CN"/>
        </w:rPr>
        <w:t>公司</w:t>
      </w:r>
      <w:r>
        <w:rPr>
          <w:rFonts w:hint="eastAsia" w:asciiTheme="minorEastAsia" w:hAnsiTheme="minorEastAsia" w:eastAsiaTheme="minorEastAsia" w:cstheme="minorEastAsia"/>
          <w:color w:val="auto"/>
          <w:w w:val="95"/>
          <w:sz w:val="28"/>
          <w:szCs w:val="28"/>
          <w:highlight w:val="none"/>
          <w:lang w:val="en-US" w:eastAsia="zh-CN"/>
        </w:rPr>
        <w:t xml:space="preserve">网站 </w:t>
      </w:r>
      <w:r>
        <w:rPr>
          <w:rFonts w:hint="eastAsia"/>
          <w:color w:val="auto"/>
          <w:highlight w:val="none"/>
        </w:rPr>
        <w:t>网址：</w:t>
      </w:r>
      <w:r>
        <w:rPr>
          <w:b/>
          <w:color w:val="auto"/>
          <w:u w:val="none"/>
        </w:rPr>
        <w:fldChar w:fldCharType="begin"/>
      </w:r>
      <w:r>
        <w:rPr>
          <w:b/>
          <w:color w:val="auto"/>
          <w:u w:val="none"/>
        </w:rPr>
        <w:instrText xml:space="preserve"> HYPERLINK "http://www" </w:instrText>
      </w:r>
      <w:r>
        <w:rPr>
          <w:b/>
          <w:color w:val="auto"/>
          <w:u w:val="none"/>
        </w:rPr>
        <w:fldChar w:fldCharType="separate"/>
      </w:r>
      <w:r>
        <w:rPr>
          <w:rStyle w:val="22"/>
          <w:b/>
          <w:color w:val="auto"/>
          <w:u w:val="none"/>
        </w:rPr>
        <w:t>http://www</w:t>
      </w:r>
      <w:r>
        <w:rPr>
          <w:b/>
          <w:color w:val="auto"/>
          <w:u w:val="none"/>
        </w:rPr>
        <w:fldChar w:fldCharType="end"/>
      </w:r>
      <w:r>
        <w:rPr>
          <w:b/>
          <w:color w:val="auto"/>
          <w:u w:val="none"/>
        </w:rPr>
        <w:t xml:space="preserve"> china yinba.com</w:t>
      </w:r>
    </w:p>
    <w:p>
      <w:pPr>
        <w:pStyle w:val="4"/>
        <w:spacing w:line="360" w:lineRule="auto"/>
        <w:ind w:left="0" w:firstLine="280" w:firstLineChars="100"/>
        <w:rPr>
          <w:rFonts w:hint="default" w:asciiTheme="minorEastAsia" w:hAnsiTheme="minorEastAsia" w:eastAsiaTheme="minorEastAsia" w:cstheme="minorEastAsia"/>
          <w:sz w:val="28"/>
          <w:szCs w:val="28"/>
          <w:highlight w:val="yellow"/>
          <w:u w:val="none"/>
          <w:lang w:val="en-US" w:eastAsia="zh-CN"/>
        </w:rPr>
        <w:sectPr>
          <w:pgSz w:w="11907" w:h="16840"/>
          <w:pgMar w:top="1540" w:right="1100" w:bottom="1160" w:left="1300" w:header="849" w:footer="979" w:gutter="0"/>
          <w:cols w:space="720" w:num="1"/>
        </w:sectPr>
      </w:pPr>
    </w:p>
    <w:p>
      <w:pPr>
        <w:pStyle w:val="4"/>
        <w:numPr>
          <w:ilvl w:val="1"/>
          <w:numId w:val="2"/>
        </w:numPr>
        <w:spacing w:line="360" w:lineRule="auto"/>
        <w:jc w:val="center"/>
        <w:outlineLvl w:val="1"/>
        <w:rPr>
          <w:b/>
          <w:bCs/>
          <w:sz w:val="28"/>
          <w:szCs w:val="28"/>
          <w:lang w:eastAsia="zh-CN"/>
        </w:rPr>
      </w:pPr>
      <w:bookmarkStart w:id="5" w:name="_Toc24912737"/>
      <w:r>
        <w:rPr>
          <w:b/>
          <w:bCs/>
          <w:sz w:val="28"/>
          <w:szCs w:val="28"/>
          <w:lang w:eastAsia="zh-CN"/>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10620375</wp:posOffset>
                </wp:positionV>
                <wp:extent cx="7547610" cy="1270"/>
                <wp:effectExtent l="0" t="0" r="0" b="0"/>
                <wp:wrapNone/>
                <wp:docPr id="5" name="组合 2"/>
                <wp:cNvGraphicFramePr/>
                <a:graphic xmlns:a="http://schemas.openxmlformats.org/drawingml/2006/main">
                  <a:graphicData uri="http://schemas.microsoft.com/office/word/2010/wordprocessingGroup">
                    <wpg:wgp>
                      <wpg:cNvGrpSpPr/>
                      <wpg:grpSpPr>
                        <a:xfrm>
                          <a:off x="0" y="0"/>
                          <a:ext cx="7547610" cy="1270"/>
                          <a:chOff x="0" y="16725"/>
                          <a:chExt cx="11886" cy="2203"/>
                        </a:xfrm>
                      </wpg:grpSpPr>
                      <wps:wsp>
                        <wps:cNvPr id="4" name="任意多边形 3"/>
                        <wps:cNvSpPr/>
                        <wps:spPr>
                          <a:xfrm>
                            <a:off x="0" y="16725"/>
                            <a:ext cx="11886" cy="2"/>
                          </a:xfrm>
                          <a:custGeom>
                            <a:avLst/>
                            <a:gdLst/>
                            <a:ahLst/>
                            <a:cxnLst/>
                            <a:pathLst>
                              <a:path w="11886">
                                <a:moveTo>
                                  <a:pt x="0" y="0"/>
                                </a:moveTo>
                                <a:lnTo>
                                  <a:pt x="11886" y="0"/>
                                </a:lnTo>
                              </a:path>
                            </a:pathLst>
                          </a:custGeom>
                          <a:noFill/>
                          <a:ln w="6094" cap="flat" cmpd="sng">
                            <a:solidFill>
                              <a:srgbClr val="1C1C18"/>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0pt;margin-top:836.25pt;height:0.1pt;width:594.3pt;mso-position-horizontal-relative:page;mso-position-vertical-relative:page;z-index:-251656192;mso-width-relative:page;mso-height-relative:page;" coordorigin="0,16725" coordsize="11886,2203" o:gfxdata="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k&#10;oL612QAAAAsBAAAPAAAAAAAAAAEAIAAAACIAAABkcnMvZG93bnJldi54bWxQSwECFAAUAAAACACH&#10;TuJA0g16e5UCAACzBQAADgAAAAAAAAABACAAAAAoAQAAZHJzL2Uyb0RvYy54bWxQSwUGAAAAAAYA&#10;BgBZAQAALwYAAAAA&#10;">
                <o:lock v:ext="edit" aspectratio="f"/>
                <v:shape id="任意多边形 3" o:spid="_x0000_s1026" o:spt="100" style="position:absolute;left:0;top:16725;height:2;width:11886;" filled="f" stroked="t" coordsize="11886,1" o:gfxdata="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DhF68AAAA&#10;2gAAAA8AAAAAAAAAAQAgAAAAIgAAAGRycy9kb3ducmV2LnhtbFBLAQIUABQAAAAIAIdO4kAzLwWe&#10;OwAAADkAAAAQAAAAAAAAAAEAIAAAAAsBAABkcnMvc2hhcGV4bWwueG1sUEsFBgAAAAAGAAYAWwEA&#10;ALUDAAAAAA==&#10;" path="m0,0l11886,0e">
                  <v:fill on="f" focussize="0,0"/>
                  <v:stroke weight="0.479842519685039pt" color="#1C1C18" joinstyle="round"/>
                  <v:imagedata o:title=""/>
                  <o:lock v:ext="edit" aspectratio="f"/>
                </v:shape>
              </v:group>
            </w:pict>
          </mc:Fallback>
        </mc:AlternateContent>
      </w:r>
      <w:r>
        <w:rPr>
          <w:rFonts w:hint="eastAsia"/>
          <w:b/>
          <w:bCs/>
          <w:sz w:val="28"/>
          <w:szCs w:val="28"/>
          <w:lang w:eastAsia="zh-CN"/>
        </w:rPr>
        <w:t>总经理致辞</w:t>
      </w:r>
      <w:bookmarkEnd w:id="5"/>
    </w:p>
    <w:p>
      <w:pPr>
        <w:pStyle w:val="26"/>
        <w:spacing w:line="381" w:lineRule="exact"/>
        <w:ind w:hanging="560"/>
        <w:jc w:val="center"/>
        <w:rPr>
          <w:bCs/>
          <w:lang w:eastAsia="zh-CN"/>
        </w:rPr>
      </w:pPr>
    </w:p>
    <w:p>
      <w:pPr>
        <w:autoSpaceDE w:val="0"/>
        <w:autoSpaceDN w:val="0"/>
        <w:adjustRightInd w:val="0"/>
        <w:spacing w:afterLines="50" w:line="360" w:lineRule="auto"/>
        <w:ind w:firstLine="480" w:firstLineChars="20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公司从1989年成立至今，全体员工凭着坚定的理想和信念，执着追求，开拓进取，取得了一定的成就。30余年的发展之路，我们脚踏实地，诚信为本、锐意进取，叙写下公司绚丽的发展篇章。在公司取得的荣誉和业绩背后，饱含着各级政府和主管部门的关心和帮助，饱含着各界人士和朋友的关爱与鼓励，饱含着合作伙伴和协作企业的信赖和支持，特别是全体员工的辛勤耕耘和无私奉献。</w:t>
      </w:r>
    </w:p>
    <w:p>
      <w:pPr>
        <w:autoSpaceDE w:val="0"/>
        <w:autoSpaceDN w:val="0"/>
        <w:adjustRightInd w:val="0"/>
        <w:spacing w:line="360" w:lineRule="auto"/>
        <w:ind w:firstLine="480" w:firstLineChars="20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公司现有厂房面积12000多平方米，拥有资产6000多万元，集锌铝合金压铸、机械制造等多种加工功能为一体，以先进的设备，雄厚的技术实力及一流的检测设施，经过三十多年的不懈努力，公司现已形成集开发、生产、销售为一体的现代化企业管理使我公司的系列产品畅销全国各地。</w:t>
      </w:r>
    </w:p>
    <w:p>
      <w:pPr>
        <w:spacing w:line="500" w:lineRule="exact"/>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 xml:space="preserve">    公司关注企业在竞争环境中生存状况，以高质量、高品位、零浪费的要求，一切围绕为客户提供满意的产品与服务。公司一贯秉承合作、开放、责任、创新、高效的企业文化。持“立足市场，创银霸品牌持续改进；持续改进，让顾客满意；科技创新，争行业先进”的质量方针力求更好。</w:t>
      </w:r>
    </w:p>
    <w:p>
      <w:pPr>
        <w:autoSpaceDE w:val="0"/>
        <w:autoSpaceDN w:val="0"/>
        <w:adjustRightInd w:val="0"/>
        <w:spacing w:before="100" w:beforeAutospacing="1" w:after="100" w:afterAutospacing="1" w:line="360" w:lineRule="auto"/>
        <w:ind w:firstLine="480" w:firstLineChars="20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回首公司的发展历程，我们在欣喜和振奋中，更感受到新的激励与挑战。展望公司的发展，我们对它美好的未来充满信心。我会带领全体员工在新的征程上，勇于奋进、开拓创新，以更高的标准和要求挑战自我，超越自我。让我们携手共进，专业致力于小型汽油机用化油器研发生产，共同努力！</w:t>
      </w:r>
    </w:p>
    <w:p>
      <w:pPr>
        <w:ind w:right="596"/>
        <w:rPr>
          <w:rFonts w:ascii="黑体" w:hAnsi="黑体" w:eastAsia="黑体"/>
          <w:sz w:val="30"/>
          <w:szCs w:val="30"/>
          <w:lang w:eastAsia="zh-CN"/>
        </w:rPr>
      </w:pPr>
    </w:p>
    <w:p>
      <w:pPr>
        <w:ind w:right="596"/>
        <w:rPr>
          <w:rFonts w:ascii="黑体" w:hAnsi="黑体" w:eastAsia="黑体"/>
          <w:sz w:val="30"/>
          <w:szCs w:val="30"/>
          <w:lang w:eastAsia="zh-CN"/>
        </w:rPr>
      </w:pPr>
    </w:p>
    <w:p>
      <w:pPr>
        <w:ind w:right="596"/>
        <w:rPr>
          <w:rFonts w:ascii="黑体" w:hAnsi="黑体" w:eastAsia="黑体"/>
          <w:sz w:val="30"/>
          <w:szCs w:val="30"/>
          <w:lang w:eastAsia="zh-CN"/>
        </w:rPr>
      </w:pPr>
    </w:p>
    <w:p>
      <w:pPr>
        <w:autoSpaceDE w:val="0"/>
        <w:autoSpaceDN w:val="0"/>
        <w:adjustRightInd w:val="0"/>
        <w:spacing w:before="100" w:beforeAutospacing="1" w:after="100" w:afterAutospacing="1" w:line="360" w:lineRule="auto"/>
        <w:ind w:firstLine="6000" w:firstLineChars="2500"/>
        <w:rPr>
          <w:rFonts w:cs="宋体" w:asciiTheme="minorEastAsia" w:hAnsiTheme="minorEastAsia" w:eastAsiaTheme="minorEastAsia"/>
          <w:color w:val="000000" w:themeColor="text1"/>
          <w:sz w:val="24"/>
          <w:szCs w:val="24"/>
          <w:lang w:eastAsia="zh-CN"/>
          <w14:textFill>
            <w14:solidFill>
              <w14:schemeClr w14:val="tx1"/>
            </w14:solidFill>
          </w14:textFill>
        </w:rPr>
      </w:pPr>
      <w:bookmarkStart w:id="6" w:name="_Toc15061_WPSOffice_Level2"/>
      <w:r>
        <w:rPr>
          <w:rFonts w:hint="eastAsia" w:cs="宋体" w:asciiTheme="minorEastAsia" w:hAnsiTheme="minorEastAsia" w:eastAsiaTheme="minorEastAsia"/>
          <w:color w:val="000000" w:themeColor="text1"/>
          <w:sz w:val="24"/>
          <w:szCs w:val="24"/>
          <w:lang w:eastAsia="zh-CN"/>
          <w14:textFill>
            <w14:solidFill>
              <w14:schemeClr w14:val="tx1"/>
            </w14:solidFill>
          </w14:textFill>
        </w:rPr>
        <w:t>总经理：</w:t>
      </w:r>
      <w:bookmarkEnd w:id="6"/>
      <w:r>
        <w:rPr>
          <w:rFonts w:hint="eastAsia" w:cs="宋体" w:asciiTheme="minorEastAsia" w:hAnsiTheme="minorEastAsia" w:eastAsiaTheme="minorEastAsia"/>
          <w:color w:val="000000" w:themeColor="text1"/>
          <w:sz w:val="24"/>
          <w:szCs w:val="24"/>
          <w:lang w:eastAsia="zh-CN"/>
          <w14:textFill>
            <w14:solidFill>
              <w14:schemeClr w14:val="tx1"/>
            </w14:solidFill>
          </w14:textFill>
        </w:rPr>
        <w:t xml:space="preserve">蔡焕龙                        </w:t>
      </w:r>
    </w:p>
    <w:p>
      <w:pPr>
        <w:autoSpaceDE w:val="0"/>
        <w:autoSpaceDN w:val="0"/>
        <w:adjustRightInd w:val="0"/>
        <w:spacing w:before="100" w:beforeAutospacing="1" w:after="100" w:afterAutospacing="1" w:line="360" w:lineRule="auto"/>
        <w:ind w:firstLine="480" w:firstLineChars="20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 xml:space="preserve"> 202</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2</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年</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8</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月</w:t>
      </w:r>
    </w:p>
    <w:p>
      <w:pPr>
        <w:pStyle w:val="25"/>
        <w:spacing w:before="39"/>
        <w:ind w:right="4153"/>
        <w:jc w:val="both"/>
        <w:rPr>
          <w:lang w:eastAsia="zh-CN"/>
        </w:rPr>
      </w:pPr>
    </w:p>
    <w:p>
      <w:pPr>
        <w:pStyle w:val="25"/>
        <w:spacing w:before="39"/>
        <w:ind w:right="4153"/>
        <w:jc w:val="both"/>
        <w:rPr>
          <w:lang w:eastAsia="zh-CN"/>
        </w:rPr>
      </w:pPr>
    </w:p>
    <w:p>
      <w:pPr>
        <w:pStyle w:val="25"/>
        <w:spacing w:before="39"/>
        <w:ind w:right="4153"/>
        <w:jc w:val="both"/>
        <w:rPr>
          <w:lang w:eastAsia="zh-CN"/>
        </w:rPr>
      </w:pPr>
    </w:p>
    <w:p>
      <w:pPr>
        <w:pStyle w:val="25"/>
        <w:spacing w:before="39"/>
        <w:ind w:right="4153"/>
        <w:jc w:val="both"/>
        <w:rPr>
          <w:lang w:eastAsia="zh-CN"/>
        </w:rPr>
      </w:pPr>
    </w:p>
    <w:p>
      <w:pPr>
        <w:pStyle w:val="25"/>
        <w:spacing w:before="39"/>
        <w:ind w:right="4153"/>
        <w:jc w:val="both"/>
        <w:rPr>
          <w:lang w:eastAsia="zh-CN"/>
        </w:rPr>
      </w:pPr>
    </w:p>
    <w:p>
      <w:pPr>
        <w:pStyle w:val="4"/>
        <w:numPr>
          <w:ilvl w:val="1"/>
          <w:numId w:val="2"/>
        </w:numPr>
        <w:spacing w:line="360" w:lineRule="auto"/>
        <w:jc w:val="center"/>
        <w:outlineLvl w:val="1"/>
        <w:rPr>
          <w:b/>
          <w:bCs/>
          <w:sz w:val="28"/>
          <w:szCs w:val="28"/>
          <w:lang w:eastAsia="zh-CN"/>
        </w:rPr>
      </w:pPr>
      <w:bookmarkStart w:id="7" w:name="_Toc24912738"/>
      <w:bookmarkStart w:id="8" w:name="_Toc15713_WPSOffice_Level2"/>
      <w:r>
        <w:rPr>
          <w:rFonts w:hint="eastAsia"/>
          <w:b/>
          <w:bCs/>
          <w:sz w:val="28"/>
          <w:szCs w:val="28"/>
          <w:lang w:eastAsia="zh-CN"/>
        </w:rPr>
        <w:t>企业简介</w:t>
      </w:r>
      <w:bookmarkEnd w:id="7"/>
      <w:bookmarkEnd w:id="8"/>
    </w:p>
    <w:p>
      <w:pPr>
        <w:spacing w:line="200" w:lineRule="exact"/>
        <w:rPr>
          <w:sz w:val="20"/>
          <w:szCs w:val="20"/>
          <w:lang w:eastAsia="zh-CN"/>
        </w:rPr>
      </w:pPr>
    </w:p>
    <w:p>
      <w:pPr>
        <w:autoSpaceDE w:val="0"/>
        <w:autoSpaceDN w:val="0"/>
        <w:adjustRightInd w:val="0"/>
        <w:spacing w:line="360" w:lineRule="auto"/>
        <w:ind w:firstLine="480" w:firstLineChars="20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本公司创建于1989年，前身为“瑞安市银龙机车部件有限公司”，现更名为“浙江银龙机车部件有限公司”，公司主要生产小型汽油机用化油器等系列产品。</w:t>
      </w:r>
    </w:p>
    <w:p>
      <w:pPr>
        <w:autoSpaceDE w:val="0"/>
        <w:autoSpaceDN w:val="0"/>
        <w:adjustRightInd w:val="0"/>
        <w:spacing w:line="360" w:lineRule="auto"/>
        <w:ind w:firstLine="480" w:firstLineChars="20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公司现有厂房面积12000多平方米，拥有资产6000多万元，本公司集锌铝合金压铸、机械制造等多种加工功能为一体，以先进的设备，雄厚的技术实力及一流的检测设施，经过三十多年的不懈努力，公司现已形成集开发、生产、销售为一体的现代化企业管理使我公司的系列产品畅销全国各地。</w:t>
      </w:r>
    </w:p>
    <w:p>
      <w:pPr>
        <w:autoSpaceDE w:val="0"/>
        <w:autoSpaceDN w:val="0"/>
        <w:adjustRightInd w:val="0"/>
        <w:spacing w:line="360" w:lineRule="auto"/>
        <w:ind w:firstLine="480" w:firstLineChars="20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公司连续荣获温州市中国银行“AA＋”级资信等级，“质量先进企业”，“纳税先进单位”及“重合同守信用企业称号”，近几年先后荣获 “温州市安全示范企业”、“温州市名牌商标”、“温州市精益生产示范企业”、“温州市技术中心”信誉，品质得到国内外客商一致认可。</w:t>
      </w:r>
    </w:p>
    <w:p>
      <w:pPr>
        <w:autoSpaceDE w:val="0"/>
        <w:autoSpaceDN w:val="0"/>
        <w:adjustRightInd w:val="0"/>
        <w:spacing w:line="360" w:lineRule="auto"/>
        <w:ind w:firstLine="480" w:firstLineChars="200"/>
        <w:rPr>
          <w:rFonts w:cs="宋体" w:asciiTheme="minorEastAsia" w:hAnsiTheme="minorEastAsia" w:eastAsiaTheme="minorEastAsia"/>
          <w:color w:val="000000" w:themeColor="text1"/>
          <w:sz w:val="24"/>
          <w:szCs w:val="24"/>
          <w:lang w:eastAsia="zh-CN"/>
          <w14:textFill>
            <w14:solidFill>
              <w14:schemeClr w14:val="tx1"/>
            </w14:solidFill>
          </w14:textFill>
        </w:rPr>
      </w:pPr>
    </w:p>
    <w:p>
      <w:pPr>
        <w:autoSpaceDE w:val="0"/>
        <w:autoSpaceDN w:val="0"/>
        <w:adjustRightInd w:val="0"/>
        <w:spacing w:line="360" w:lineRule="auto"/>
        <w:ind w:firstLine="480" w:firstLineChars="20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电话：0577-65351458</w:t>
      </w:r>
    </w:p>
    <w:p>
      <w:pPr>
        <w:autoSpaceDE w:val="0"/>
        <w:autoSpaceDN w:val="0"/>
        <w:adjustRightInd w:val="0"/>
        <w:spacing w:line="360" w:lineRule="auto"/>
        <w:ind w:firstLine="480" w:firstLineChars="20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传真：0577-65376868</w:t>
      </w:r>
    </w:p>
    <w:p>
      <w:pPr>
        <w:autoSpaceDE w:val="0"/>
        <w:autoSpaceDN w:val="0"/>
        <w:adjustRightInd w:val="0"/>
        <w:spacing w:line="360" w:lineRule="auto"/>
        <w:ind w:firstLine="480" w:firstLineChars="20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邮编：325204</w:t>
      </w:r>
    </w:p>
    <w:p>
      <w:pPr>
        <w:autoSpaceDE w:val="0"/>
        <w:autoSpaceDN w:val="0"/>
        <w:adjustRightInd w:val="0"/>
        <w:spacing w:line="360" w:lineRule="auto"/>
        <w:ind w:firstLine="480" w:firstLineChars="20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地址：浙江省瑞安市塘下镇韩田工业区凤凰西路51-55号</w:t>
      </w:r>
    </w:p>
    <w:p>
      <w:pPr>
        <w:autoSpaceDE w:val="0"/>
        <w:autoSpaceDN w:val="0"/>
        <w:adjustRightInd w:val="0"/>
        <w:spacing w:line="360" w:lineRule="auto"/>
        <w:ind w:firstLine="480" w:firstLineChars="200"/>
        <w:rPr>
          <w:rFonts w:hint="eastAsia"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邮政信箱：</w:t>
      </w:r>
    </w:p>
    <w:p>
      <w:pPr>
        <w:autoSpaceDE w:val="0"/>
        <w:autoSpaceDN w:val="0"/>
        <w:adjustRightInd w:val="0"/>
        <w:spacing w:line="360" w:lineRule="auto"/>
        <w:ind w:firstLine="480" w:firstLineChars="200"/>
        <w:rPr>
          <w:rFonts w:hint="eastAsia"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电子邮件/E-mail：</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fldChar w:fldCharType="begin"/>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instrText xml:space="preserve"> HYPERLINK "mailto:yinlong@china"</w:instrTex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fldChar w:fldCharType="separate"/>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yinlong@china</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fldChar w:fldCharType="end"/>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 xml:space="preserve"> yinba.com</w:t>
      </w:r>
    </w:p>
    <w:p>
      <w:pPr>
        <w:autoSpaceDE w:val="0"/>
        <w:autoSpaceDN w:val="0"/>
        <w:adjustRightInd w:val="0"/>
        <w:spacing w:line="360" w:lineRule="auto"/>
        <w:ind w:firstLine="480" w:firstLineChars="20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公司网站：</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fldChar w:fldCharType="begin"/>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instrText xml:space="preserve"> HYPERLINK "http://www" </w:instrTex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fldChar w:fldCharType="separate"/>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http://www</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fldChar w:fldCharType="end"/>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 xml:space="preserve"> china yinba.com</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br w:type="page"/>
      </w:r>
    </w:p>
    <w:p>
      <w:pPr>
        <w:pStyle w:val="25"/>
        <w:numPr>
          <w:ilvl w:val="0"/>
          <w:numId w:val="1"/>
        </w:numPr>
        <w:spacing w:line="419" w:lineRule="exact"/>
        <w:ind w:left="289" w:right="213"/>
        <w:jc w:val="center"/>
        <w:rPr>
          <w:lang w:eastAsia="zh-CN"/>
        </w:rPr>
      </w:pPr>
      <w:bookmarkStart w:id="9" w:name="_Toc24912739"/>
      <w:bookmarkStart w:id="10" w:name="_Toc19657_WPSOffice_Level1"/>
      <w:r>
        <w:rPr>
          <w:rFonts w:hint="eastAsia"/>
          <w:lang w:eastAsia="zh-CN"/>
        </w:rPr>
        <w:t>报告正文</w:t>
      </w:r>
      <w:bookmarkEnd w:id="9"/>
      <w:bookmarkEnd w:id="10"/>
    </w:p>
    <w:p>
      <w:pPr>
        <w:pStyle w:val="25"/>
        <w:spacing w:line="419" w:lineRule="exact"/>
        <w:ind w:right="213"/>
        <w:jc w:val="both"/>
        <w:rPr>
          <w:lang w:eastAsia="zh-CN"/>
        </w:rPr>
      </w:pPr>
    </w:p>
    <w:p>
      <w:pPr>
        <w:pStyle w:val="25"/>
        <w:spacing w:line="419" w:lineRule="exact"/>
        <w:ind w:right="213"/>
        <w:jc w:val="center"/>
        <w:rPr>
          <w:lang w:eastAsia="zh-CN"/>
        </w:rPr>
      </w:pPr>
      <w:bookmarkStart w:id="11" w:name="_Toc14231_WPSOffice_Level2"/>
      <w:bookmarkStart w:id="12" w:name="_Toc24912740"/>
      <w:r>
        <w:rPr>
          <w:rFonts w:hint="eastAsia"/>
          <w:lang w:eastAsia="zh-CN"/>
        </w:rPr>
        <w:t>第一章  质量理念</w:t>
      </w:r>
      <w:bookmarkEnd w:id="11"/>
      <w:bookmarkEnd w:id="12"/>
    </w:p>
    <w:p>
      <w:pPr>
        <w:pStyle w:val="25"/>
        <w:spacing w:line="419" w:lineRule="exact"/>
        <w:ind w:right="213"/>
        <w:jc w:val="center"/>
        <w:rPr>
          <w:lang w:eastAsia="zh-CN"/>
        </w:rPr>
      </w:pPr>
    </w:p>
    <w:p>
      <w:pPr>
        <w:pStyle w:val="4"/>
        <w:tabs>
          <w:tab w:val="left" w:pos="5954"/>
        </w:tabs>
        <w:spacing w:line="360" w:lineRule="auto"/>
        <w:ind w:left="750" w:right="9" w:hanging="521"/>
        <w:rPr>
          <w:rFonts w:ascii="宋体" w:hAnsi="宋体" w:eastAsia="宋体" w:cs="Times New Roman"/>
          <w:b/>
          <w:sz w:val="24"/>
          <w:szCs w:val="24"/>
          <w:lang w:eastAsia="zh-CN"/>
        </w:rPr>
      </w:pPr>
      <w:r>
        <w:rPr>
          <w:rFonts w:ascii="宋体" w:hAnsi="宋体" w:eastAsia="宋体" w:cs="Times New Roman"/>
          <w:b/>
          <w:sz w:val="24"/>
          <w:szCs w:val="24"/>
          <w:lang w:eastAsia="zh-CN"/>
        </w:rPr>
        <w:t>1.1</w:t>
      </w:r>
      <w:r>
        <w:rPr>
          <w:rFonts w:hint="eastAsia" w:ascii="宋体" w:hAnsi="宋体" w:eastAsia="宋体" w:cs="Times New Roman"/>
          <w:b/>
          <w:sz w:val="24"/>
          <w:szCs w:val="24"/>
          <w:lang w:eastAsia="zh-CN"/>
        </w:rPr>
        <w:t xml:space="preserve"> 企业使命</w:t>
      </w:r>
    </w:p>
    <w:p>
      <w:pPr>
        <w:pStyle w:val="4"/>
        <w:tabs>
          <w:tab w:val="left" w:pos="5954"/>
        </w:tabs>
        <w:spacing w:line="360" w:lineRule="auto"/>
        <w:ind w:left="731" w:leftChars="293" w:right="9" w:hanging="86" w:hangingChars="36"/>
        <w:rPr>
          <w:rFonts w:hint="eastAsia" w:ascii="宋体" w:hAnsi="宋体" w:eastAsia="宋体" w:cs="Times New Roman"/>
          <w:b w:val="0"/>
          <w:bCs/>
          <w:sz w:val="24"/>
          <w:szCs w:val="24"/>
          <w:lang w:eastAsia="zh-CN"/>
        </w:rPr>
      </w:pPr>
      <w:r>
        <w:rPr>
          <w:rFonts w:hint="eastAsia" w:ascii="宋体" w:hAnsi="宋体" w:eastAsia="宋体" w:cs="Times New Roman"/>
          <w:b w:val="0"/>
          <w:bCs/>
          <w:sz w:val="24"/>
          <w:szCs w:val="24"/>
          <w:lang w:eastAsia="zh-CN"/>
        </w:rPr>
        <w:t>通过持续的技术创新，提供优质产品，为</w:t>
      </w:r>
      <w:r>
        <w:rPr>
          <w:rFonts w:hint="eastAsia" w:ascii="宋体" w:hAnsi="宋体" w:eastAsia="宋体" w:cs="Times New Roman"/>
          <w:b w:val="0"/>
          <w:bCs/>
          <w:sz w:val="24"/>
          <w:szCs w:val="24"/>
          <w:lang w:val="en-US" w:eastAsia="zh-CN"/>
        </w:rPr>
        <w:t>汽油机化油器</w:t>
      </w:r>
      <w:r>
        <w:rPr>
          <w:rFonts w:hint="eastAsia" w:ascii="宋体" w:hAnsi="宋体" w:eastAsia="宋体" w:cs="Times New Roman"/>
          <w:b w:val="0"/>
          <w:bCs/>
          <w:sz w:val="24"/>
          <w:szCs w:val="24"/>
          <w:lang w:eastAsia="zh-CN"/>
        </w:rPr>
        <w:t>领域提供最佳服务。</w:t>
      </w:r>
    </w:p>
    <w:p>
      <w:pPr>
        <w:pStyle w:val="4"/>
        <w:tabs>
          <w:tab w:val="left" w:pos="5954"/>
        </w:tabs>
        <w:spacing w:line="360" w:lineRule="auto"/>
        <w:ind w:left="750" w:right="9" w:hanging="521"/>
        <w:rPr>
          <w:rFonts w:ascii="宋体" w:hAnsi="宋体" w:eastAsia="宋体" w:cs="Times New Roman"/>
          <w:b/>
          <w:sz w:val="24"/>
          <w:szCs w:val="24"/>
          <w:lang w:eastAsia="zh-CN"/>
        </w:rPr>
      </w:pPr>
      <w:r>
        <w:rPr>
          <w:rFonts w:ascii="宋体" w:hAnsi="宋体" w:eastAsia="宋体" w:cs="Times New Roman"/>
          <w:b/>
          <w:sz w:val="24"/>
          <w:szCs w:val="24"/>
          <w:lang w:eastAsia="zh-CN"/>
        </w:rPr>
        <w:t>1.2</w:t>
      </w:r>
      <w:r>
        <w:rPr>
          <w:rFonts w:hint="eastAsia" w:ascii="宋体" w:hAnsi="宋体" w:eastAsia="宋体" w:cs="Times New Roman"/>
          <w:b/>
          <w:sz w:val="24"/>
          <w:szCs w:val="24"/>
          <w:lang w:eastAsia="zh-CN"/>
        </w:rPr>
        <w:t xml:space="preserve"> 公司愿景</w:t>
      </w:r>
    </w:p>
    <w:p>
      <w:pPr>
        <w:pStyle w:val="4"/>
        <w:tabs>
          <w:tab w:val="left" w:pos="5954"/>
        </w:tabs>
        <w:spacing w:line="360" w:lineRule="auto"/>
        <w:ind w:left="731" w:leftChars="293" w:right="9" w:hanging="86" w:hangingChars="36"/>
        <w:rPr>
          <w:rFonts w:hint="eastAsia" w:ascii="宋体" w:hAnsi="宋体" w:eastAsia="宋体" w:cs="Times New Roman"/>
          <w:b w:val="0"/>
          <w:bCs/>
          <w:sz w:val="24"/>
          <w:szCs w:val="24"/>
          <w:lang w:eastAsia="zh-CN"/>
        </w:rPr>
      </w:pPr>
      <w:r>
        <w:rPr>
          <w:rFonts w:hint="eastAsia" w:ascii="宋体" w:hAnsi="宋体" w:eastAsia="宋体" w:cs="Times New Roman"/>
          <w:b w:val="0"/>
          <w:bCs/>
          <w:sz w:val="24"/>
          <w:szCs w:val="24"/>
          <w:lang w:eastAsia="zh-CN"/>
        </w:rPr>
        <w:t>致力于不断提高</w:t>
      </w:r>
      <w:r>
        <w:rPr>
          <w:rFonts w:hint="eastAsia" w:ascii="宋体" w:hAnsi="宋体" w:eastAsia="宋体" w:cs="Times New Roman"/>
          <w:b w:val="0"/>
          <w:bCs/>
          <w:sz w:val="24"/>
          <w:szCs w:val="24"/>
          <w:lang w:val="en-US" w:eastAsia="zh-CN"/>
        </w:rPr>
        <w:t>小型汽油机</w:t>
      </w:r>
      <w:r>
        <w:rPr>
          <w:rFonts w:hint="eastAsia" w:ascii="宋体" w:hAnsi="宋体" w:eastAsia="宋体" w:cs="Times New Roman"/>
          <w:b w:val="0"/>
          <w:bCs/>
          <w:sz w:val="24"/>
          <w:szCs w:val="24"/>
          <w:lang w:eastAsia="zh-CN"/>
        </w:rPr>
        <w:t>的安全性和高效性，成为国内</w:t>
      </w:r>
      <w:r>
        <w:rPr>
          <w:rFonts w:hint="eastAsia" w:ascii="宋体" w:hAnsi="宋体" w:eastAsia="宋体" w:cs="Times New Roman"/>
          <w:b w:val="0"/>
          <w:bCs/>
          <w:sz w:val="24"/>
          <w:szCs w:val="24"/>
          <w:lang w:val="en-US" w:eastAsia="zh-CN"/>
        </w:rPr>
        <w:t>汽油机化油器</w:t>
      </w:r>
      <w:r>
        <w:rPr>
          <w:rFonts w:hint="eastAsia" w:ascii="宋体" w:hAnsi="宋体" w:eastAsia="宋体" w:cs="Times New Roman"/>
          <w:b w:val="0"/>
          <w:bCs/>
          <w:sz w:val="24"/>
          <w:szCs w:val="24"/>
          <w:lang w:eastAsia="zh-CN"/>
        </w:rPr>
        <w:t>部件的</w:t>
      </w:r>
      <w:r>
        <w:rPr>
          <w:rFonts w:hint="eastAsia" w:ascii="宋体" w:hAnsi="宋体" w:eastAsia="宋体" w:cs="Times New Roman"/>
          <w:b w:val="0"/>
          <w:bCs/>
          <w:sz w:val="24"/>
          <w:szCs w:val="24"/>
          <w:lang w:val="en-US" w:eastAsia="zh-CN"/>
        </w:rPr>
        <w:t>最具竞争力供应商</w:t>
      </w:r>
      <w:r>
        <w:rPr>
          <w:rFonts w:hint="eastAsia" w:ascii="宋体" w:hAnsi="宋体" w:eastAsia="宋体" w:cs="Times New Roman"/>
          <w:b w:val="0"/>
          <w:bCs/>
          <w:sz w:val="24"/>
          <w:szCs w:val="24"/>
          <w:lang w:eastAsia="zh-CN"/>
        </w:rPr>
        <w:t>。</w:t>
      </w:r>
    </w:p>
    <w:p>
      <w:pPr>
        <w:pStyle w:val="4"/>
        <w:tabs>
          <w:tab w:val="left" w:pos="5954"/>
        </w:tabs>
        <w:spacing w:line="360" w:lineRule="auto"/>
        <w:ind w:left="750" w:right="9" w:hanging="521"/>
        <w:rPr>
          <w:rFonts w:ascii="宋体" w:hAnsi="宋体" w:eastAsia="宋体" w:cs="Times New Roman"/>
          <w:b/>
          <w:sz w:val="24"/>
          <w:szCs w:val="24"/>
          <w:lang w:eastAsia="zh-CN"/>
        </w:rPr>
      </w:pPr>
      <w:r>
        <w:rPr>
          <w:rFonts w:ascii="宋体" w:hAnsi="宋体" w:eastAsia="宋体" w:cs="Times New Roman"/>
          <w:b/>
          <w:sz w:val="24"/>
          <w:szCs w:val="24"/>
          <w:lang w:eastAsia="zh-CN"/>
        </w:rPr>
        <w:t>1.3</w:t>
      </w:r>
      <w:r>
        <w:rPr>
          <w:rFonts w:hint="eastAsia" w:ascii="宋体" w:hAnsi="宋体" w:eastAsia="宋体" w:cs="Times New Roman"/>
          <w:b/>
          <w:sz w:val="24"/>
          <w:szCs w:val="24"/>
          <w:lang w:eastAsia="zh-CN"/>
        </w:rPr>
        <w:t>核心价值观</w:t>
      </w:r>
    </w:p>
    <w:p>
      <w:pPr>
        <w:pStyle w:val="4"/>
        <w:tabs>
          <w:tab w:val="left" w:pos="5954"/>
        </w:tabs>
        <w:spacing w:line="360" w:lineRule="auto"/>
        <w:ind w:left="731" w:leftChars="293" w:right="9" w:hanging="86" w:hangingChars="36"/>
        <w:rPr>
          <w:rFonts w:ascii="宋体" w:hAnsi="宋体" w:eastAsia="宋体" w:cs="Times New Roman"/>
          <w:b w:val="0"/>
          <w:bCs/>
          <w:sz w:val="24"/>
          <w:szCs w:val="24"/>
          <w:lang w:eastAsia="zh-CN"/>
        </w:rPr>
      </w:pPr>
      <w:r>
        <w:rPr>
          <w:rFonts w:hint="eastAsia" w:ascii="宋体" w:hAnsi="宋体" w:eastAsia="宋体" w:cs="Times New Roman"/>
          <w:b w:val="0"/>
          <w:bCs/>
          <w:sz w:val="24"/>
          <w:szCs w:val="24"/>
          <w:lang w:eastAsia="zh-CN"/>
        </w:rPr>
        <w:t>诚信 专注 创新 拼搏</w:t>
      </w:r>
    </w:p>
    <w:p>
      <w:pPr>
        <w:pStyle w:val="4"/>
        <w:tabs>
          <w:tab w:val="left" w:pos="5954"/>
        </w:tabs>
        <w:spacing w:line="360" w:lineRule="auto"/>
        <w:ind w:left="750" w:right="9" w:hanging="521"/>
        <w:rPr>
          <w:rFonts w:ascii="宋体" w:hAnsi="宋体" w:eastAsia="宋体" w:cs="Times New Roman"/>
          <w:b/>
          <w:sz w:val="24"/>
          <w:szCs w:val="24"/>
          <w:lang w:eastAsia="zh-CN"/>
        </w:rPr>
      </w:pPr>
      <w:r>
        <w:rPr>
          <w:rFonts w:ascii="宋体" w:hAnsi="宋体" w:eastAsia="宋体" w:cs="Times New Roman"/>
          <w:b/>
          <w:sz w:val="24"/>
          <w:szCs w:val="24"/>
          <w:lang w:eastAsia="zh-CN"/>
        </w:rPr>
        <w:t>1.</w:t>
      </w:r>
      <w:r>
        <w:rPr>
          <w:rFonts w:hint="eastAsia" w:ascii="宋体" w:hAnsi="宋体" w:eastAsia="宋体" w:cs="Times New Roman"/>
          <w:b/>
          <w:sz w:val="24"/>
          <w:szCs w:val="24"/>
          <w:lang w:eastAsia="zh-CN"/>
        </w:rPr>
        <w:t>4 公司经营理念：</w:t>
      </w:r>
    </w:p>
    <w:p>
      <w:pPr>
        <w:pStyle w:val="4"/>
        <w:tabs>
          <w:tab w:val="left" w:pos="5954"/>
        </w:tabs>
        <w:spacing w:line="360" w:lineRule="auto"/>
        <w:ind w:left="731" w:leftChars="293" w:right="9" w:hanging="86" w:hangingChars="36"/>
        <w:rPr>
          <w:rFonts w:ascii="宋体" w:hAnsi="宋体" w:eastAsia="宋体" w:cs="Times New Roman"/>
          <w:b w:val="0"/>
          <w:bCs/>
          <w:sz w:val="24"/>
          <w:szCs w:val="24"/>
          <w:lang w:eastAsia="zh-CN"/>
        </w:rPr>
      </w:pPr>
      <w:r>
        <w:rPr>
          <w:rFonts w:hint="eastAsia" w:ascii="宋体" w:hAnsi="宋体" w:eastAsia="宋体" w:cs="Times New Roman"/>
          <w:b w:val="0"/>
          <w:bCs/>
          <w:sz w:val="24"/>
          <w:szCs w:val="24"/>
          <w:lang w:eastAsia="zh-CN"/>
        </w:rPr>
        <w:t xml:space="preserve">管理树品质，技术出精品。 </w:t>
      </w:r>
    </w:p>
    <w:p>
      <w:pPr>
        <w:pStyle w:val="4"/>
        <w:tabs>
          <w:tab w:val="left" w:pos="5954"/>
        </w:tabs>
        <w:spacing w:line="360" w:lineRule="auto"/>
        <w:ind w:left="750" w:right="9" w:hanging="521"/>
        <w:rPr>
          <w:rFonts w:ascii="宋体" w:hAnsi="宋体" w:eastAsia="宋体" w:cs="Times New Roman"/>
          <w:b/>
          <w:sz w:val="24"/>
          <w:szCs w:val="24"/>
          <w:lang w:eastAsia="zh-CN"/>
        </w:rPr>
      </w:pPr>
      <w:r>
        <w:rPr>
          <w:rFonts w:ascii="宋体" w:hAnsi="宋体" w:eastAsia="宋体" w:cs="Times New Roman"/>
          <w:b/>
          <w:sz w:val="24"/>
          <w:szCs w:val="24"/>
          <w:lang w:eastAsia="zh-CN"/>
        </w:rPr>
        <w:t>1.</w:t>
      </w:r>
      <w:r>
        <w:rPr>
          <w:rFonts w:hint="eastAsia" w:ascii="宋体" w:hAnsi="宋体" w:eastAsia="宋体" w:cs="Times New Roman"/>
          <w:b/>
          <w:sz w:val="24"/>
          <w:szCs w:val="24"/>
          <w:lang w:eastAsia="zh-CN"/>
        </w:rPr>
        <w:t>5 企业精神：</w:t>
      </w:r>
    </w:p>
    <w:p>
      <w:pPr>
        <w:pStyle w:val="4"/>
        <w:tabs>
          <w:tab w:val="left" w:pos="5954"/>
        </w:tabs>
        <w:spacing w:line="360" w:lineRule="auto"/>
        <w:ind w:left="731" w:leftChars="293" w:right="9" w:hanging="86" w:hangingChars="36"/>
        <w:rPr>
          <w:rFonts w:ascii="宋体" w:hAnsi="宋体" w:eastAsia="宋体" w:cs="Times New Roman"/>
          <w:b w:val="0"/>
          <w:bCs/>
          <w:sz w:val="24"/>
          <w:szCs w:val="24"/>
          <w:lang w:eastAsia="zh-CN"/>
        </w:rPr>
      </w:pPr>
      <w:r>
        <w:rPr>
          <w:rFonts w:hint="eastAsia" w:ascii="宋体" w:hAnsi="宋体" w:eastAsia="宋体" w:cs="Times New Roman"/>
          <w:b w:val="0"/>
          <w:bCs/>
          <w:sz w:val="24"/>
          <w:szCs w:val="24"/>
          <w:lang w:eastAsia="zh-CN"/>
        </w:rPr>
        <w:t>诚信、和谐、创新、高效。</w:t>
      </w:r>
    </w:p>
    <w:p>
      <w:pPr>
        <w:pStyle w:val="4"/>
        <w:tabs>
          <w:tab w:val="left" w:pos="5954"/>
        </w:tabs>
        <w:spacing w:line="360" w:lineRule="auto"/>
        <w:ind w:left="750" w:right="9" w:hanging="521"/>
        <w:rPr>
          <w:rFonts w:ascii="宋体" w:hAnsi="宋体" w:eastAsia="宋体" w:cs="Times New Roman"/>
          <w:b/>
          <w:sz w:val="24"/>
          <w:szCs w:val="24"/>
          <w:lang w:eastAsia="zh-CN"/>
        </w:rPr>
      </w:pPr>
      <w:r>
        <w:rPr>
          <w:rFonts w:ascii="宋体" w:hAnsi="宋体" w:eastAsia="宋体" w:cs="Times New Roman"/>
          <w:b/>
          <w:sz w:val="24"/>
          <w:szCs w:val="24"/>
          <w:lang w:eastAsia="zh-CN"/>
        </w:rPr>
        <w:t>1.</w:t>
      </w:r>
      <w:r>
        <w:rPr>
          <w:rFonts w:hint="eastAsia" w:ascii="宋体" w:hAnsi="宋体" w:eastAsia="宋体" w:cs="Times New Roman"/>
          <w:b/>
          <w:sz w:val="24"/>
          <w:szCs w:val="24"/>
          <w:lang w:eastAsia="zh-CN"/>
        </w:rPr>
        <w:t>6品质承诺</w:t>
      </w:r>
    </w:p>
    <w:p>
      <w:pPr>
        <w:pStyle w:val="4"/>
        <w:tabs>
          <w:tab w:val="left" w:pos="5954"/>
        </w:tabs>
        <w:spacing w:line="360" w:lineRule="auto"/>
        <w:ind w:left="731" w:leftChars="293" w:right="9" w:hanging="86" w:hangingChars="36"/>
        <w:rPr>
          <w:rFonts w:ascii="宋体" w:hAnsi="宋体" w:eastAsia="宋体" w:cs="Times New Roman"/>
          <w:b w:val="0"/>
          <w:bCs/>
          <w:sz w:val="24"/>
          <w:szCs w:val="24"/>
          <w:lang w:eastAsia="zh-CN"/>
        </w:rPr>
      </w:pPr>
      <w:r>
        <w:rPr>
          <w:rFonts w:hint="eastAsia" w:ascii="宋体" w:hAnsi="宋体" w:eastAsia="宋体" w:cs="Times New Roman"/>
          <w:b w:val="0"/>
          <w:bCs/>
          <w:sz w:val="24"/>
          <w:szCs w:val="24"/>
          <w:lang w:eastAsia="zh-CN"/>
        </w:rPr>
        <w:t>依法依规做精品，快速响应做服务，迈向目标零缺陷。</w:t>
      </w:r>
    </w:p>
    <w:p>
      <w:pPr>
        <w:pStyle w:val="4"/>
        <w:tabs>
          <w:tab w:val="left" w:pos="5954"/>
        </w:tabs>
        <w:spacing w:line="360" w:lineRule="auto"/>
        <w:ind w:left="750" w:right="9" w:hanging="521"/>
        <w:rPr>
          <w:rFonts w:ascii="宋体" w:hAnsi="宋体" w:eastAsia="宋体" w:cs="Times New Roman"/>
          <w:b/>
          <w:sz w:val="24"/>
          <w:szCs w:val="24"/>
          <w:lang w:eastAsia="zh-CN"/>
        </w:rPr>
      </w:pPr>
      <w:r>
        <w:rPr>
          <w:rFonts w:ascii="宋体" w:hAnsi="宋体" w:eastAsia="宋体" w:cs="Times New Roman"/>
          <w:b/>
          <w:sz w:val="24"/>
          <w:szCs w:val="24"/>
          <w:lang w:eastAsia="zh-CN"/>
        </w:rPr>
        <w:t>1.</w:t>
      </w:r>
      <w:r>
        <w:rPr>
          <w:rFonts w:hint="eastAsia" w:ascii="宋体" w:hAnsi="宋体" w:eastAsia="宋体" w:cs="Times New Roman"/>
          <w:b/>
          <w:sz w:val="24"/>
          <w:szCs w:val="24"/>
          <w:lang w:eastAsia="zh-CN"/>
        </w:rPr>
        <w:t>7</w:t>
      </w:r>
      <w:r>
        <w:rPr>
          <w:rFonts w:ascii="宋体" w:hAnsi="宋体" w:eastAsia="宋体" w:cs="Times New Roman"/>
          <w:b/>
          <w:sz w:val="24"/>
          <w:szCs w:val="24"/>
          <w:lang w:eastAsia="zh-CN"/>
        </w:rPr>
        <w:tab/>
      </w:r>
      <w:r>
        <w:rPr>
          <w:rFonts w:hint="eastAsia" w:ascii="宋体" w:hAnsi="宋体" w:eastAsia="宋体" w:cs="Times New Roman"/>
          <w:b/>
          <w:sz w:val="24"/>
          <w:szCs w:val="24"/>
          <w:lang w:eastAsia="zh-CN"/>
        </w:rPr>
        <w:t>质量方针</w:t>
      </w:r>
    </w:p>
    <w:p>
      <w:pPr>
        <w:pStyle w:val="4"/>
        <w:tabs>
          <w:tab w:val="left" w:pos="5954"/>
        </w:tabs>
        <w:spacing w:line="360" w:lineRule="auto"/>
        <w:ind w:left="731" w:leftChars="293" w:right="9" w:hanging="86" w:hangingChars="36"/>
        <w:rPr>
          <w:rFonts w:ascii="宋体" w:hAnsi="宋体" w:eastAsia="宋体" w:cs="Times New Roman"/>
          <w:b/>
          <w:sz w:val="24"/>
          <w:szCs w:val="24"/>
          <w:lang w:eastAsia="zh-CN"/>
        </w:rPr>
      </w:pPr>
      <w:r>
        <w:rPr>
          <w:rFonts w:hint="eastAsia" w:ascii="宋体" w:hAnsi="宋体" w:eastAsia="宋体" w:cs="Times New Roman"/>
          <w:b w:val="0"/>
          <w:bCs/>
          <w:sz w:val="24"/>
          <w:szCs w:val="24"/>
          <w:lang w:eastAsia="zh-CN"/>
        </w:rPr>
        <w:t>立足市场，创银霸品牌持续改进；持续改进，让顾客满意；科技创新，争行业先进。</w:t>
      </w:r>
    </w:p>
    <w:p>
      <w:pPr>
        <w:pStyle w:val="4"/>
        <w:tabs>
          <w:tab w:val="left" w:pos="5954"/>
        </w:tabs>
        <w:spacing w:line="360" w:lineRule="auto"/>
        <w:ind w:left="750" w:right="9" w:hanging="521"/>
        <w:rPr>
          <w:rFonts w:ascii="宋体" w:hAnsi="宋体" w:eastAsia="宋体" w:cs="Times New Roman"/>
          <w:b/>
          <w:sz w:val="24"/>
          <w:szCs w:val="24"/>
          <w:lang w:eastAsia="zh-CN"/>
        </w:rPr>
      </w:pPr>
    </w:p>
    <w:p>
      <w:pPr>
        <w:pStyle w:val="25"/>
        <w:ind w:right="198"/>
        <w:jc w:val="both"/>
        <w:rPr>
          <w:spacing w:val="2"/>
          <w:lang w:eastAsia="zh-CN"/>
        </w:rPr>
      </w:pPr>
    </w:p>
    <w:p>
      <w:pPr>
        <w:pStyle w:val="25"/>
        <w:ind w:right="198"/>
        <w:jc w:val="both"/>
        <w:rPr>
          <w:spacing w:val="2"/>
          <w:lang w:eastAsia="zh-CN"/>
        </w:rPr>
      </w:pPr>
    </w:p>
    <w:p>
      <w:pPr>
        <w:pStyle w:val="25"/>
        <w:ind w:right="198"/>
        <w:jc w:val="both"/>
        <w:rPr>
          <w:spacing w:val="2"/>
          <w:lang w:eastAsia="zh-CN"/>
        </w:rPr>
      </w:pPr>
    </w:p>
    <w:p>
      <w:pPr>
        <w:pStyle w:val="25"/>
        <w:ind w:right="198"/>
        <w:jc w:val="both"/>
        <w:rPr>
          <w:spacing w:val="2"/>
          <w:lang w:eastAsia="zh-CN"/>
        </w:rPr>
      </w:pPr>
    </w:p>
    <w:p>
      <w:pPr>
        <w:pStyle w:val="25"/>
        <w:ind w:right="198"/>
        <w:jc w:val="both"/>
        <w:rPr>
          <w:spacing w:val="2"/>
          <w:lang w:eastAsia="zh-CN"/>
        </w:rPr>
      </w:pPr>
    </w:p>
    <w:p>
      <w:pPr>
        <w:pStyle w:val="25"/>
        <w:ind w:right="198"/>
        <w:jc w:val="both"/>
        <w:rPr>
          <w:spacing w:val="2"/>
          <w:lang w:eastAsia="zh-CN"/>
        </w:rPr>
      </w:pPr>
    </w:p>
    <w:p>
      <w:pPr>
        <w:pStyle w:val="25"/>
        <w:ind w:right="198"/>
        <w:jc w:val="both"/>
        <w:rPr>
          <w:spacing w:val="2"/>
          <w:lang w:eastAsia="zh-CN"/>
        </w:rPr>
      </w:pPr>
    </w:p>
    <w:p>
      <w:pPr>
        <w:pStyle w:val="25"/>
        <w:ind w:right="198"/>
        <w:jc w:val="both"/>
        <w:rPr>
          <w:spacing w:val="2"/>
          <w:lang w:eastAsia="zh-CN"/>
        </w:rPr>
      </w:pPr>
    </w:p>
    <w:p>
      <w:pPr>
        <w:pStyle w:val="25"/>
        <w:ind w:right="198"/>
        <w:jc w:val="both"/>
        <w:rPr>
          <w:spacing w:val="2"/>
          <w:lang w:eastAsia="zh-CN"/>
        </w:rPr>
      </w:pPr>
    </w:p>
    <w:p>
      <w:pPr>
        <w:pStyle w:val="25"/>
        <w:ind w:right="198"/>
        <w:jc w:val="both"/>
        <w:rPr>
          <w:spacing w:val="2"/>
          <w:lang w:eastAsia="zh-CN"/>
        </w:rPr>
      </w:pPr>
    </w:p>
    <w:p>
      <w:pPr>
        <w:pStyle w:val="25"/>
        <w:ind w:right="198"/>
        <w:jc w:val="both"/>
        <w:rPr>
          <w:spacing w:val="2"/>
          <w:lang w:eastAsia="zh-CN"/>
        </w:rPr>
      </w:pPr>
    </w:p>
    <w:p>
      <w:pPr>
        <w:pStyle w:val="25"/>
        <w:ind w:right="198"/>
        <w:jc w:val="both"/>
        <w:rPr>
          <w:spacing w:val="2"/>
          <w:lang w:eastAsia="zh-CN"/>
        </w:rPr>
      </w:pPr>
    </w:p>
    <w:p>
      <w:pPr>
        <w:pStyle w:val="25"/>
        <w:ind w:right="198"/>
        <w:jc w:val="center"/>
        <w:rPr>
          <w:lang w:eastAsia="zh-CN"/>
        </w:rPr>
      </w:pPr>
      <w:bookmarkStart w:id="13" w:name="_Toc26340_WPSOffice_Level2"/>
      <w:bookmarkStart w:id="14" w:name="_Toc24912741"/>
      <w:r>
        <w:rPr>
          <w:rFonts w:hint="eastAsia"/>
          <w:spacing w:val="2"/>
          <w:lang w:eastAsia="zh-CN"/>
        </w:rPr>
        <w:t>第二</w:t>
      </w:r>
      <w:r>
        <w:rPr>
          <w:rFonts w:hint="eastAsia"/>
          <w:lang w:eastAsia="zh-CN"/>
        </w:rPr>
        <w:t>章</w:t>
      </w:r>
      <w:r>
        <w:rPr>
          <w:rFonts w:hint="eastAsia"/>
          <w:spacing w:val="2"/>
          <w:lang w:eastAsia="zh-CN"/>
        </w:rPr>
        <w:t>质量管</w:t>
      </w:r>
      <w:r>
        <w:rPr>
          <w:rFonts w:hint="eastAsia"/>
          <w:lang w:eastAsia="zh-CN"/>
        </w:rPr>
        <w:t>理</w:t>
      </w:r>
      <w:bookmarkEnd w:id="13"/>
      <w:bookmarkEnd w:id="14"/>
    </w:p>
    <w:p>
      <w:pPr>
        <w:spacing w:before="2" w:line="110" w:lineRule="exact"/>
        <w:rPr>
          <w:sz w:val="11"/>
          <w:szCs w:val="11"/>
          <w:lang w:eastAsia="zh-CN"/>
        </w:rPr>
      </w:pPr>
    </w:p>
    <w:p>
      <w:pPr>
        <w:spacing w:line="200" w:lineRule="exact"/>
        <w:rPr>
          <w:sz w:val="20"/>
          <w:szCs w:val="20"/>
          <w:lang w:eastAsia="zh-CN"/>
        </w:rPr>
      </w:pPr>
    </w:p>
    <w:p>
      <w:pPr>
        <w:pStyle w:val="4"/>
        <w:rPr>
          <w:rFonts w:asciiTheme="majorEastAsia" w:hAnsiTheme="majorEastAsia" w:eastAsiaTheme="majorEastAsia" w:cstheme="majorEastAsia"/>
          <w:b/>
          <w:bCs/>
          <w:lang w:eastAsia="zh-CN"/>
        </w:rPr>
      </w:pPr>
      <w:r>
        <w:rPr>
          <w:rFonts w:hint="eastAsia" w:asciiTheme="majorEastAsia" w:hAnsiTheme="majorEastAsia" w:eastAsiaTheme="majorEastAsia" w:cstheme="majorEastAsia"/>
          <w:b/>
          <w:bCs/>
          <w:lang w:eastAsia="zh-CN"/>
        </w:rPr>
        <w:t>2.1质量</w:t>
      </w:r>
      <w:r>
        <w:rPr>
          <w:rFonts w:hint="eastAsia" w:asciiTheme="majorEastAsia" w:hAnsiTheme="majorEastAsia" w:eastAsiaTheme="majorEastAsia" w:cstheme="majorEastAsia"/>
          <w:b/>
          <w:bCs/>
          <w:spacing w:val="2"/>
          <w:lang w:eastAsia="zh-CN"/>
        </w:rPr>
        <w:t>管</w:t>
      </w:r>
      <w:r>
        <w:rPr>
          <w:rFonts w:hint="eastAsia" w:asciiTheme="majorEastAsia" w:hAnsiTheme="majorEastAsia" w:eastAsiaTheme="majorEastAsia" w:cstheme="majorEastAsia"/>
          <w:b/>
          <w:bCs/>
          <w:lang w:eastAsia="zh-CN"/>
        </w:rPr>
        <w:t>理机构</w:t>
      </w:r>
    </w:p>
    <w:p>
      <w:pPr>
        <w:spacing w:before="20" w:line="200" w:lineRule="exact"/>
        <w:rPr>
          <w:sz w:val="20"/>
          <w:szCs w:val="20"/>
          <w:lang w:eastAsia="zh-CN"/>
        </w:rPr>
      </w:pPr>
    </w:p>
    <w:p>
      <w:pPr>
        <w:pStyle w:val="4"/>
        <w:numPr>
          <w:ilvl w:val="0"/>
          <w:numId w:val="0"/>
        </w:numPr>
        <w:tabs>
          <w:tab w:val="left" w:pos="937"/>
        </w:tabs>
        <w:ind w:left="289" w:leftChars="0"/>
        <w:rPr>
          <w:rFonts w:hint="eastAsia" w:ascii="黑体" w:hAnsi="黑体" w:eastAsia="黑体"/>
          <w:b/>
          <w:bCs/>
          <w:sz w:val="21"/>
          <w:szCs w:val="21"/>
          <w:lang w:eastAsia="zh-CN"/>
        </w:rPr>
      </w:pPr>
    </w:p>
    <w:p>
      <w:pPr>
        <w:pStyle w:val="4"/>
        <w:numPr>
          <w:ilvl w:val="0"/>
          <w:numId w:val="0"/>
        </w:numPr>
        <w:tabs>
          <w:tab w:val="left" w:pos="937"/>
        </w:tabs>
        <w:ind w:left="289" w:leftChars="0"/>
        <w:rPr>
          <w:rFonts w:hint="eastAsia" w:ascii="黑体" w:hAnsi="黑体" w:eastAsia="黑体"/>
          <w:b/>
          <w:bCs/>
          <w:sz w:val="21"/>
          <w:szCs w:val="21"/>
          <w:lang w:eastAsia="zh-CN"/>
        </w:rPr>
      </w:pPr>
    </w:p>
    <w:p>
      <w:pPr>
        <w:pStyle w:val="4"/>
        <w:numPr>
          <w:ilvl w:val="0"/>
          <w:numId w:val="0"/>
        </w:numPr>
        <w:tabs>
          <w:tab w:val="left" w:pos="937"/>
        </w:tabs>
        <w:ind w:left="289" w:leftChars="0"/>
        <w:rPr>
          <w:color w:val="000000" w:themeColor="text1"/>
          <w:highlight w:val="yellow"/>
          <w14:textFill>
            <w14:solidFill>
              <w14:schemeClr w14:val="tx1"/>
            </w14:solidFill>
          </w14:textFill>
        </w:rPr>
      </w:pPr>
      <w:r>
        <w:rPr>
          <w:rFonts w:hint="eastAsia" w:ascii="黑体" w:hAnsi="黑体" w:eastAsia="黑体"/>
          <w:b/>
          <w:bCs/>
          <w:sz w:val="21"/>
          <w:szCs w:val="21"/>
          <w:lang w:eastAsia="zh-CN"/>
        </w:rPr>
        <w:drawing>
          <wp:inline distT="0" distB="0" distL="114300" distR="114300">
            <wp:extent cx="5684520" cy="3147695"/>
            <wp:effectExtent l="0" t="0" r="11430" b="14605"/>
            <wp:docPr id="3" name="图片 3" descr="d1a16bb14da0fd3c97f01d609bef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1a16bb14da0fd3c97f01d609bef865"/>
                    <pic:cNvPicPr>
                      <a:picLocks noChangeAspect="1"/>
                    </pic:cNvPicPr>
                  </pic:nvPicPr>
                  <pic:blipFill>
                    <a:blip r:embed="rId8"/>
                    <a:stretch>
                      <a:fillRect/>
                    </a:stretch>
                  </pic:blipFill>
                  <pic:spPr>
                    <a:xfrm>
                      <a:off x="0" y="0"/>
                      <a:ext cx="5684520" cy="3147695"/>
                    </a:xfrm>
                    <a:prstGeom prst="rect">
                      <a:avLst/>
                    </a:prstGeom>
                  </pic:spPr>
                </pic:pic>
              </a:graphicData>
            </a:graphic>
          </wp:inline>
        </w:drawing>
      </w:r>
    </w:p>
    <w:p>
      <w:pPr>
        <w:pStyle w:val="4"/>
        <w:tabs>
          <w:tab w:val="left" w:pos="872"/>
        </w:tabs>
        <w:spacing w:line="379" w:lineRule="exact"/>
        <w:ind w:left="0"/>
        <w:rPr>
          <w:spacing w:val="2"/>
          <w:sz w:val="24"/>
          <w:szCs w:val="24"/>
          <w:lang w:eastAsia="zh-CN"/>
        </w:rPr>
      </w:pPr>
    </w:p>
    <w:p>
      <w:pPr>
        <w:pStyle w:val="4"/>
        <w:tabs>
          <w:tab w:val="left" w:pos="872"/>
        </w:tabs>
        <w:spacing w:line="379" w:lineRule="exact"/>
        <w:ind w:left="0"/>
        <w:rPr>
          <w:spacing w:val="2"/>
          <w:sz w:val="24"/>
          <w:szCs w:val="24"/>
          <w:lang w:eastAsia="zh-CN"/>
        </w:rPr>
      </w:pPr>
    </w:p>
    <w:p>
      <w:pPr>
        <w:pStyle w:val="4"/>
        <w:spacing w:line="440" w:lineRule="exact"/>
        <w:ind w:firstLine="520"/>
        <w:rPr>
          <w:spacing w:val="2"/>
          <w:sz w:val="24"/>
          <w:szCs w:val="24"/>
          <w:lang w:eastAsia="zh-CN"/>
        </w:rPr>
      </w:pPr>
      <w:r>
        <w:rPr>
          <w:rFonts w:hint="eastAsia"/>
          <w:spacing w:val="2"/>
          <w:sz w:val="24"/>
          <w:szCs w:val="24"/>
          <w:lang w:eastAsia="zh-CN"/>
        </w:rPr>
        <w:t>公司的质量管理由最高领导者亲自挂帅，副总对本公司产品质量工作全面负责，组织制定公司质量发展战略、质量目标、年度质量工作计划和质量保证措施。制订了各级人员的质量职责，组织一年一度的管理评审，实施质量改善、质量攻关等活动。质管部是公司质量管理的独立部门，实行质量安全“一票否决制”，确保出厂合格率</w:t>
      </w:r>
      <w:r>
        <w:rPr>
          <w:rFonts w:hint="eastAsia"/>
          <w:spacing w:val="2"/>
          <w:sz w:val="24"/>
          <w:szCs w:val="24"/>
          <w:lang w:val="en-US" w:eastAsia="zh-CN"/>
        </w:rPr>
        <w:t>1</w:t>
      </w:r>
      <w:r>
        <w:rPr>
          <w:rFonts w:hint="eastAsia"/>
          <w:spacing w:val="2"/>
          <w:sz w:val="24"/>
          <w:szCs w:val="24"/>
          <w:lang w:eastAsia="zh-CN"/>
        </w:rPr>
        <w:t>00%。</w:t>
      </w:r>
    </w:p>
    <w:p>
      <w:pPr>
        <w:pStyle w:val="4"/>
        <w:spacing w:line="440" w:lineRule="exact"/>
        <w:ind w:firstLine="520"/>
        <w:rPr>
          <w:spacing w:val="2"/>
          <w:sz w:val="24"/>
          <w:szCs w:val="24"/>
          <w:lang w:eastAsia="zh-CN"/>
        </w:rPr>
      </w:pPr>
      <w:r>
        <w:rPr>
          <w:rFonts w:hint="eastAsia"/>
          <w:spacing w:val="2"/>
          <w:sz w:val="24"/>
          <w:szCs w:val="24"/>
          <w:lang w:eastAsia="zh-CN"/>
        </w:rPr>
        <w:t>2.1.1管理者代表</w:t>
      </w:r>
    </w:p>
    <w:p>
      <w:pPr>
        <w:pStyle w:val="4"/>
        <w:spacing w:line="440" w:lineRule="exact"/>
        <w:ind w:firstLine="52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经公司最高管理者任命、并授权其在质量管理体系方面指挥和控制系统。负责推动公司质量方针、目标、战略的具体实施、评价和改进。具体职责包括：</w:t>
      </w:r>
    </w:p>
    <w:p>
      <w:pPr>
        <w:pStyle w:val="4"/>
        <w:spacing w:line="440" w:lineRule="exact"/>
        <w:ind w:firstLine="52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--按照IATF16949：2016标准，建设和完善公司质量管理体系，提升质量管理水平；</w:t>
      </w:r>
    </w:p>
    <w:p>
      <w:pPr>
        <w:pStyle w:val="4"/>
        <w:spacing w:line="440" w:lineRule="exact"/>
        <w:ind w:firstLine="52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--根据公司发展的战略需要，组织更改、修订和完善《管理手册》和相关文件；</w:t>
      </w:r>
    </w:p>
    <w:p>
      <w:pPr>
        <w:pStyle w:val="4"/>
        <w:spacing w:line="440" w:lineRule="exact"/>
        <w:ind w:firstLine="52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--宣传、贯彻公司质量方针，并对各单位质量管理体系运行情况进行监督、考核；</w:t>
      </w:r>
    </w:p>
    <w:p>
      <w:pPr>
        <w:pStyle w:val="4"/>
        <w:spacing w:line="440" w:lineRule="exact"/>
        <w:ind w:left="330" w:firstLine="441" w:firstLineChars="18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--督促</w:t>
      </w:r>
      <w:r>
        <w:rPr>
          <w:rFonts w:hint="eastAsia" w:asciiTheme="minorEastAsia" w:hAnsiTheme="minorEastAsia" w:eastAsiaTheme="minorEastAsia" w:cstheme="minorEastAsia"/>
          <w:spacing w:val="2"/>
          <w:sz w:val="24"/>
          <w:szCs w:val="24"/>
          <w:lang w:eastAsia="zh-CN"/>
        </w:rPr>
        <w:t>业</w:t>
      </w:r>
      <w:r>
        <w:rPr>
          <w:rFonts w:hint="eastAsia" w:asciiTheme="minorEastAsia" w:hAnsiTheme="minorEastAsia" w:eastAsiaTheme="minorEastAsia" w:cstheme="minorEastAsia"/>
          <w:sz w:val="24"/>
          <w:szCs w:val="24"/>
          <w:lang w:eastAsia="zh-CN"/>
        </w:rPr>
        <w:t>务部</w:t>
      </w:r>
      <w:r>
        <w:rPr>
          <w:rFonts w:hint="eastAsia" w:asciiTheme="minorEastAsia" w:hAnsiTheme="minorEastAsia" w:eastAsiaTheme="minorEastAsia" w:cstheme="minorEastAsia"/>
          <w:spacing w:val="2"/>
          <w:sz w:val="24"/>
          <w:szCs w:val="24"/>
          <w:lang w:eastAsia="zh-CN"/>
        </w:rPr>
        <w:t>门</w:t>
      </w:r>
      <w:r>
        <w:rPr>
          <w:rFonts w:hint="eastAsia" w:asciiTheme="minorEastAsia" w:hAnsiTheme="minorEastAsia" w:eastAsiaTheme="minorEastAsia" w:cstheme="minorEastAsia"/>
          <w:sz w:val="24"/>
          <w:szCs w:val="24"/>
          <w:lang w:eastAsia="zh-CN"/>
        </w:rPr>
        <w:t>质</w:t>
      </w:r>
      <w:r>
        <w:rPr>
          <w:rFonts w:hint="eastAsia" w:asciiTheme="minorEastAsia" w:hAnsiTheme="minorEastAsia" w:eastAsiaTheme="minorEastAsia" w:cstheme="minorEastAsia"/>
          <w:spacing w:val="2"/>
          <w:sz w:val="24"/>
          <w:szCs w:val="24"/>
          <w:lang w:eastAsia="zh-CN"/>
        </w:rPr>
        <w:t>量</w:t>
      </w:r>
      <w:r>
        <w:rPr>
          <w:rFonts w:hint="eastAsia" w:asciiTheme="minorEastAsia" w:hAnsiTheme="minorEastAsia" w:eastAsiaTheme="minorEastAsia" w:cstheme="minorEastAsia"/>
          <w:sz w:val="24"/>
          <w:szCs w:val="24"/>
          <w:lang w:eastAsia="zh-CN"/>
        </w:rPr>
        <w:t>改进计</w:t>
      </w:r>
      <w:r>
        <w:rPr>
          <w:rFonts w:hint="eastAsia" w:asciiTheme="minorEastAsia" w:hAnsiTheme="minorEastAsia" w:eastAsiaTheme="minorEastAsia" w:cstheme="minorEastAsia"/>
          <w:spacing w:val="2"/>
          <w:sz w:val="24"/>
          <w:szCs w:val="24"/>
          <w:lang w:eastAsia="zh-CN"/>
        </w:rPr>
        <w:t>划</w:t>
      </w:r>
      <w:r>
        <w:rPr>
          <w:rFonts w:hint="eastAsia" w:asciiTheme="minorEastAsia" w:hAnsiTheme="minorEastAsia" w:eastAsiaTheme="minorEastAsia" w:cstheme="minorEastAsia"/>
          <w:sz w:val="24"/>
          <w:szCs w:val="24"/>
          <w:lang w:eastAsia="zh-CN"/>
        </w:rPr>
        <w:t>实施</w:t>
      </w:r>
      <w:r>
        <w:rPr>
          <w:rFonts w:hint="eastAsia" w:asciiTheme="minorEastAsia" w:hAnsiTheme="minorEastAsia" w:eastAsiaTheme="minorEastAsia" w:cstheme="minorEastAsia"/>
          <w:spacing w:val="2"/>
          <w:sz w:val="24"/>
          <w:szCs w:val="24"/>
          <w:lang w:eastAsia="zh-CN"/>
        </w:rPr>
        <w:t>和</w:t>
      </w:r>
      <w:r>
        <w:rPr>
          <w:rFonts w:hint="eastAsia" w:asciiTheme="minorEastAsia" w:hAnsiTheme="minorEastAsia" w:eastAsiaTheme="minorEastAsia" w:cstheme="minorEastAsia"/>
          <w:sz w:val="24"/>
          <w:szCs w:val="24"/>
          <w:lang w:eastAsia="zh-CN"/>
        </w:rPr>
        <w:t>质</w:t>
      </w:r>
      <w:r>
        <w:rPr>
          <w:rFonts w:hint="eastAsia" w:asciiTheme="minorEastAsia" w:hAnsiTheme="minorEastAsia" w:eastAsiaTheme="minorEastAsia" w:cstheme="minorEastAsia"/>
          <w:spacing w:val="2"/>
          <w:sz w:val="24"/>
          <w:szCs w:val="24"/>
          <w:lang w:eastAsia="zh-CN"/>
        </w:rPr>
        <w:t>量</w:t>
      </w:r>
      <w:r>
        <w:rPr>
          <w:rFonts w:hint="eastAsia" w:asciiTheme="minorEastAsia" w:hAnsiTheme="minorEastAsia" w:eastAsiaTheme="minorEastAsia" w:cstheme="minorEastAsia"/>
          <w:sz w:val="24"/>
          <w:szCs w:val="24"/>
          <w:lang w:eastAsia="zh-CN"/>
        </w:rPr>
        <w:t>意识的</w:t>
      </w:r>
      <w:r>
        <w:rPr>
          <w:rFonts w:hint="eastAsia" w:asciiTheme="minorEastAsia" w:hAnsiTheme="minorEastAsia" w:eastAsiaTheme="minorEastAsia" w:cstheme="minorEastAsia"/>
          <w:spacing w:val="2"/>
          <w:sz w:val="24"/>
          <w:szCs w:val="24"/>
          <w:lang w:eastAsia="zh-CN"/>
        </w:rPr>
        <w:t>提</w:t>
      </w:r>
      <w:r>
        <w:rPr>
          <w:rFonts w:hint="eastAsia" w:asciiTheme="minorEastAsia" w:hAnsiTheme="minorEastAsia" w:eastAsiaTheme="minorEastAsia" w:cstheme="minorEastAsia"/>
          <w:sz w:val="24"/>
          <w:szCs w:val="24"/>
          <w:lang w:eastAsia="zh-CN"/>
        </w:rPr>
        <w:t>升</w:t>
      </w:r>
      <w:r>
        <w:rPr>
          <w:rFonts w:hint="eastAsia" w:asciiTheme="minorEastAsia" w:hAnsiTheme="minorEastAsia" w:eastAsiaTheme="minorEastAsia" w:cstheme="minorEastAsia"/>
          <w:spacing w:val="-111"/>
          <w:sz w:val="24"/>
          <w:szCs w:val="24"/>
          <w:lang w:eastAsia="zh-CN"/>
        </w:rPr>
        <w:t>，</w:t>
      </w:r>
      <w:r>
        <w:rPr>
          <w:rFonts w:hint="eastAsia" w:asciiTheme="minorEastAsia" w:hAnsiTheme="minorEastAsia" w:eastAsiaTheme="minorEastAsia" w:cstheme="minorEastAsia"/>
          <w:sz w:val="24"/>
          <w:szCs w:val="24"/>
          <w:lang w:eastAsia="zh-CN"/>
        </w:rPr>
        <w:t>改善</w:t>
      </w:r>
      <w:r>
        <w:rPr>
          <w:rFonts w:hint="eastAsia" w:asciiTheme="minorEastAsia" w:hAnsiTheme="minorEastAsia" w:eastAsiaTheme="minorEastAsia" w:cstheme="minorEastAsia"/>
          <w:spacing w:val="2"/>
          <w:sz w:val="24"/>
          <w:szCs w:val="24"/>
          <w:lang w:eastAsia="zh-CN"/>
        </w:rPr>
        <w:t>质</w:t>
      </w:r>
      <w:r>
        <w:rPr>
          <w:rFonts w:hint="eastAsia" w:asciiTheme="minorEastAsia" w:hAnsiTheme="minorEastAsia" w:eastAsiaTheme="minorEastAsia" w:cstheme="minorEastAsia"/>
          <w:sz w:val="24"/>
          <w:szCs w:val="24"/>
          <w:lang w:eastAsia="zh-CN"/>
        </w:rPr>
        <w:t>量管理</w:t>
      </w:r>
      <w:r>
        <w:rPr>
          <w:rFonts w:hint="eastAsia" w:asciiTheme="minorEastAsia" w:hAnsiTheme="minorEastAsia" w:eastAsiaTheme="minorEastAsia" w:cstheme="minorEastAsia"/>
          <w:spacing w:val="2"/>
          <w:sz w:val="24"/>
          <w:szCs w:val="24"/>
          <w:lang w:eastAsia="zh-CN"/>
        </w:rPr>
        <w:t>体</w:t>
      </w:r>
      <w:r>
        <w:rPr>
          <w:rFonts w:hint="eastAsia" w:asciiTheme="minorEastAsia" w:hAnsiTheme="minorEastAsia" w:eastAsiaTheme="minorEastAsia" w:cstheme="minorEastAsia"/>
          <w:sz w:val="24"/>
          <w:szCs w:val="24"/>
          <w:lang w:eastAsia="zh-CN"/>
        </w:rPr>
        <w:t>系运行效果；</w:t>
      </w:r>
    </w:p>
    <w:p>
      <w:pPr>
        <w:pStyle w:val="4"/>
        <w:spacing w:line="440" w:lineRule="exact"/>
        <w:ind w:left="288" w:leftChars="131"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--公司就质量管理的有关事宜与外部联络和通；</w:t>
      </w:r>
    </w:p>
    <w:p>
      <w:pPr>
        <w:pStyle w:val="4"/>
        <w:spacing w:line="440" w:lineRule="exact"/>
        <w:ind w:left="288" w:leftChars="131"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--向公司汇报质量管理体系的业绩，包括改进的要求。</w:t>
      </w:r>
    </w:p>
    <w:p>
      <w:pPr>
        <w:pStyle w:val="4"/>
        <w:spacing w:line="440" w:lineRule="exact"/>
        <w:ind w:firstLine="520"/>
        <w:rPr>
          <w:spacing w:val="2"/>
          <w:sz w:val="24"/>
          <w:szCs w:val="24"/>
          <w:lang w:eastAsia="zh-CN"/>
        </w:rPr>
      </w:pPr>
      <w:r>
        <w:rPr>
          <w:rFonts w:hint="eastAsia"/>
          <w:spacing w:val="2"/>
          <w:sz w:val="24"/>
          <w:szCs w:val="24"/>
          <w:lang w:eastAsia="zh-CN"/>
        </w:rPr>
        <w:t>2.1.2 质管部</w:t>
      </w:r>
    </w:p>
    <w:p>
      <w:pPr>
        <w:pStyle w:val="4"/>
        <w:spacing w:line="440" w:lineRule="exact"/>
        <w:ind w:firstLine="520"/>
        <w:rPr>
          <w:spacing w:val="2"/>
          <w:sz w:val="24"/>
          <w:szCs w:val="24"/>
          <w:lang w:eastAsia="zh-CN"/>
        </w:rPr>
      </w:pPr>
      <w:r>
        <w:rPr>
          <w:rFonts w:hint="eastAsia"/>
          <w:spacing w:val="2"/>
          <w:sz w:val="24"/>
          <w:szCs w:val="24"/>
          <w:lang w:eastAsia="zh-CN"/>
        </w:rPr>
        <w:t>--确保质量</w:t>
      </w:r>
      <w:bookmarkStart w:id="15" w:name="OLE_LINK12"/>
      <w:bookmarkStart w:id="16" w:name="OLE_LINK13"/>
      <w:r>
        <w:rPr>
          <w:rFonts w:hint="eastAsia"/>
          <w:spacing w:val="2"/>
          <w:sz w:val="24"/>
          <w:szCs w:val="24"/>
          <w:lang w:eastAsia="zh-CN"/>
        </w:rPr>
        <w:t>、环境和职业健康安全</w:t>
      </w:r>
      <w:bookmarkEnd w:id="15"/>
      <w:bookmarkEnd w:id="16"/>
      <w:r>
        <w:rPr>
          <w:rFonts w:hint="eastAsia"/>
          <w:spacing w:val="2"/>
          <w:sz w:val="24"/>
          <w:szCs w:val="24"/>
          <w:lang w:eastAsia="zh-CN"/>
        </w:rPr>
        <w:t>一体化管理体系所需的过程得到建立、实施和保持并持续改进；</w:t>
      </w:r>
    </w:p>
    <w:p>
      <w:pPr>
        <w:pStyle w:val="4"/>
        <w:spacing w:line="440" w:lineRule="exact"/>
        <w:ind w:firstLine="520"/>
        <w:rPr>
          <w:spacing w:val="2"/>
          <w:sz w:val="24"/>
          <w:szCs w:val="24"/>
          <w:lang w:eastAsia="zh-CN"/>
        </w:rPr>
      </w:pPr>
      <w:r>
        <w:rPr>
          <w:rFonts w:hint="eastAsia"/>
          <w:spacing w:val="2"/>
          <w:sz w:val="24"/>
          <w:szCs w:val="24"/>
          <w:lang w:eastAsia="zh-CN"/>
        </w:rPr>
        <w:t>--向最高管理者汇报质量、环境、职业健康安全管理体系的业绩和改进需求；</w:t>
      </w:r>
    </w:p>
    <w:p>
      <w:pPr>
        <w:pStyle w:val="4"/>
        <w:spacing w:line="440" w:lineRule="exact"/>
        <w:ind w:firstLine="520"/>
        <w:rPr>
          <w:spacing w:val="2"/>
          <w:sz w:val="24"/>
          <w:szCs w:val="24"/>
          <w:lang w:eastAsia="zh-CN"/>
        </w:rPr>
      </w:pPr>
      <w:r>
        <w:rPr>
          <w:rFonts w:hint="eastAsia"/>
          <w:spacing w:val="2"/>
          <w:sz w:val="24"/>
          <w:szCs w:val="24"/>
          <w:lang w:eastAsia="zh-CN"/>
        </w:rPr>
        <w:t>--确保员工在公司内提高满足顾客要求的意识，提高全员的环境意识和职业健康安全意识；</w:t>
      </w:r>
    </w:p>
    <w:p>
      <w:pPr>
        <w:pStyle w:val="4"/>
        <w:spacing w:line="440" w:lineRule="exact"/>
        <w:ind w:firstLine="520"/>
        <w:rPr>
          <w:spacing w:val="2"/>
          <w:sz w:val="24"/>
          <w:szCs w:val="24"/>
          <w:lang w:eastAsia="zh-CN"/>
        </w:rPr>
      </w:pPr>
      <w:r>
        <w:rPr>
          <w:rFonts w:hint="eastAsia"/>
          <w:spacing w:val="2"/>
          <w:sz w:val="24"/>
          <w:szCs w:val="24"/>
          <w:lang w:eastAsia="zh-CN"/>
        </w:rPr>
        <w:t>--负责质量、环境和职业健康安全一体化管理体系的有关事宜与外部有关各方进行联络等。</w:t>
      </w:r>
    </w:p>
    <w:p>
      <w:pPr>
        <w:pStyle w:val="4"/>
        <w:spacing w:line="440" w:lineRule="exact"/>
        <w:ind w:firstLine="520"/>
        <w:rPr>
          <w:spacing w:val="2"/>
          <w:sz w:val="24"/>
          <w:szCs w:val="24"/>
          <w:lang w:eastAsia="zh-CN"/>
        </w:rPr>
      </w:pPr>
      <w:r>
        <w:rPr>
          <w:rFonts w:hint="eastAsia"/>
          <w:spacing w:val="2"/>
          <w:sz w:val="24"/>
          <w:szCs w:val="24"/>
          <w:lang w:eastAsia="zh-CN"/>
        </w:rPr>
        <w:t>--负责组织指导数据分析方法的应用并监督；</w:t>
      </w:r>
    </w:p>
    <w:p>
      <w:pPr>
        <w:pStyle w:val="4"/>
        <w:spacing w:line="440" w:lineRule="exact"/>
        <w:ind w:firstLine="520"/>
        <w:rPr>
          <w:spacing w:val="2"/>
          <w:sz w:val="24"/>
          <w:szCs w:val="24"/>
          <w:lang w:eastAsia="zh-CN"/>
        </w:rPr>
      </w:pPr>
      <w:r>
        <w:rPr>
          <w:rFonts w:hint="eastAsia"/>
          <w:spacing w:val="2"/>
          <w:sz w:val="24"/>
          <w:szCs w:val="24"/>
          <w:lang w:eastAsia="zh-CN"/>
        </w:rPr>
        <w:t>--负责认证产品标志的管理。</w:t>
      </w:r>
    </w:p>
    <w:p>
      <w:pPr>
        <w:pStyle w:val="4"/>
        <w:spacing w:line="440" w:lineRule="exact"/>
        <w:ind w:firstLine="520"/>
        <w:rPr>
          <w:spacing w:val="2"/>
          <w:sz w:val="24"/>
          <w:szCs w:val="24"/>
          <w:lang w:eastAsia="zh-CN"/>
        </w:rPr>
      </w:pPr>
      <w:r>
        <w:rPr>
          <w:rFonts w:hint="eastAsia"/>
          <w:spacing w:val="2"/>
          <w:sz w:val="24"/>
          <w:szCs w:val="24"/>
          <w:lang w:eastAsia="zh-CN"/>
        </w:rPr>
        <w:t>--具体实施本过程的质量管理，开展各项质量管理活动，编制年度质量提升计划，支撑公司高品质制造及质量目标的实现；</w:t>
      </w:r>
    </w:p>
    <w:p>
      <w:pPr>
        <w:pStyle w:val="4"/>
        <w:spacing w:line="440" w:lineRule="exact"/>
        <w:ind w:firstLine="520"/>
        <w:rPr>
          <w:spacing w:val="2"/>
          <w:sz w:val="24"/>
          <w:szCs w:val="24"/>
          <w:lang w:eastAsia="zh-CN"/>
        </w:rPr>
      </w:pPr>
      <w:r>
        <w:rPr>
          <w:rFonts w:hint="eastAsia"/>
          <w:spacing w:val="2"/>
          <w:sz w:val="24"/>
          <w:szCs w:val="24"/>
          <w:lang w:eastAsia="zh-CN"/>
        </w:rPr>
        <w:t>--在总经理领导下，负责公司质量目标的层层分解落实；</w:t>
      </w:r>
    </w:p>
    <w:p>
      <w:pPr>
        <w:pStyle w:val="4"/>
        <w:spacing w:line="440" w:lineRule="exact"/>
        <w:ind w:firstLine="520"/>
        <w:rPr>
          <w:spacing w:val="2"/>
          <w:sz w:val="24"/>
          <w:szCs w:val="24"/>
          <w:lang w:eastAsia="zh-CN"/>
        </w:rPr>
      </w:pPr>
      <w:r>
        <w:rPr>
          <w:rFonts w:hint="eastAsia"/>
          <w:spacing w:val="2"/>
          <w:sz w:val="24"/>
          <w:szCs w:val="24"/>
          <w:lang w:eastAsia="zh-CN"/>
        </w:rPr>
        <w:t>--组织实施来料检验、过程检验、成品检验；</w:t>
      </w:r>
    </w:p>
    <w:p>
      <w:pPr>
        <w:pStyle w:val="4"/>
        <w:spacing w:line="440" w:lineRule="exact"/>
        <w:ind w:firstLine="520"/>
        <w:rPr>
          <w:spacing w:val="2"/>
          <w:sz w:val="24"/>
          <w:szCs w:val="24"/>
          <w:lang w:eastAsia="zh-CN"/>
        </w:rPr>
      </w:pPr>
      <w:r>
        <w:rPr>
          <w:rFonts w:hint="eastAsia"/>
          <w:spacing w:val="2"/>
          <w:sz w:val="24"/>
          <w:szCs w:val="24"/>
          <w:lang w:eastAsia="zh-CN"/>
        </w:rPr>
        <w:t>--根据产品标准和技术要求，编制进货、过程和最终产品检验标准；</w:t>
      </w:r>
    </w:p>
    <w:p>
      <w:pPr>
        <w:pStyle w:val="4"/>
        <w:spacing w:line="440" w:lineRule="exact"/>
        <w:ind w:firstLine="520"/>
        <w:rPr>
          <w:spacing w:val="2"/>
          <w:sz w:val="24"/>
          <w:szCs w:val="24"/>
          <w:lang w:eastAsia="zh-CN"/>
        </w:rPr>
      </w:pPr>
      <w:r>
        <w:rPr>
          <w:rFonts w:hint="eastAsia"/>
          <w:spacing w:val="2"/>
          <w:sz w:val="24"/>
          <w:szCs w:val="24"/>
          <w:lang w:eastAsia="zh-CN"/>
        </w:rPr>
        <w:t>--负责各部门内部组织对不合格品评审和处置，并对生产过程中出现和流转下工序的废品进行监控、确认；</w:t>
      </w:r>
    </w:p>
    <w:p>
      <w:pPr>
        <w:pStyle w:val="4"/>
        <w:spacing w:line="440" w:lineRule="exact"/>
        <w:ind w:firstLine="520"/>
        <w:rPr>
          <w:spacing w:val="2"/>
          <w:sz w:val="24"/>
          <w:szCs w:val="24"/>
          <w:lang w:eastAsia="zh-CN"/>
        </w:rPr>
      </w:pPr>
      <w:r>
        <w:rPr>
          <w:rFonts w:hint="eastAsia"/>
          <w:spacing w:val="2"/>
          <w:sz w:val="24"/>
          <w:szCs w:val="24"/>
          <w:lang w:eastAsia="zh-CN"/>
        </w:rPr>
        <w:t>--负责到期测量量具及测量设备的送检，正确使用监视测量装置；</w:t>
      </w:r>
    </w:p>
    <w:p>
      <w:pPr>
        <w:pStyle w:val="4"/>
        <w:spacing w:line="440" w:lineRule="exact"/>
        <w:ind w:firstLine="520"/>
        <w:rPr>
          <w:spacing w:val="2"/>
          <w:sz w:val="24"/>
          <w:szCs w:val="24"/>
          <w:lang w:eastAsia="zh-CN"/>
        </w:rPr>
      </w:pPr>
      <w:r>
        <w:rPr>
          <w:rFonts w:hint="eastAsia"/>
          <w:spacing w:val="2"/>
          <w:sz w:val="24"/>
          <w:szCs w:val="24"/>
          <w:lang w:eastAsia="zh-CN"/>
        </w:rPr>
        <w:t>--负责对质量数据的汇总、统计和分析，负责因产品质量问题所采取纠正措施实施的跟踪验证；</w:t>
      </w:r>
    </w:p>
    <w:p>
      <w:pPr>
        <w:pStyle w:val="4"/>
        <w:spacing w:line="440" w:lineRule="exact"/>
        <w:ind w:firstLine="520"/>
        <w:rPr>
          <w:spacing w:val="2"/>
          <w:sz w:val="24"/>
          <w:szCs w:val="24"/>
          <w:lang w:eastAsia="zh-CN"/>
        </w:rPr>
      </w:pPr>
      <w:r>
        <w:rPr>
          <w:rFonts w:hint="eastAsia"/>
          <w:spacing w:val="2"/>
          <w:sz w:val="24"/>
          <w:szCs w:val="24"/>
          <w:lang w:eastAsia="zh-CN"/>
        </w:rPr>
        <w:t>--负责协调、组织解决车间之间的工艺、质量问题；</w:t>
      </w:r>
    </w:p>
    <w:p>
      <w:pPr>
        <w:pStyle w:val="4"/>
        <w:spacing w:line="440" w:lineRule="exact"/>
        <w:ind w:firstLine="520"/>
        <w:rPr>
          <w:spacing w:val="2"/>
          <w:sz w:val="24"/>
          <w:szCs w:val="24"/>
          <w:lang w:eastAsia="zh-CN"/>
        </w:rPr>
      </w:pPr>
      <w:r>
        <w:rPr>
          <w:rFonts w:hint="eastAsia"/>
          <w:spacing w:val="2"/>
          <w:sz w:val="24"/>
          <w:szCs w:val="24"/>
          <w:lang w:eastAsia="zh-CN"/>
        </w:rPr>
        <w:t>--负责对本公司质量事故的调查、处理，跟进验证整改措施结果；</w:t>
      </w:r>
    </w:p>
    <w:p>
      <w:pPr>
        <w:pStyle w:val="4"/>
        <w:spacing w:line="440" w:lineRule="exact"/>
        <w:ind w:firstLine="520"/>
        <w:rPr>
          <w:spacing w:val="2"/>
          <w:sz w:val="24"/>
          <w:szCs w:val="24"/>
          <w:lang w:eastAsia="zh-CN"/>
        </w:rPr>
      </w:pPr>
      <w:r>
        <w:rPr>
          <w:rFonts w:hint="eastAsia"/>
          <w:spacing w:val="2"/>
          <w:sz w:val="24"/>
          <w:szCs w:val="24"/>
          <w:lang w:eastAsia="zh-CN"/>
        </w:rPr>
        <w:t>--负责参与合同评审；</w:t>
      </w:r>
    </w:p>
    <w:p>
      <w:pPr>
        <w:pStyle w:val="4"/>
        <w:spacing w:line="440" w:lineRule="exact"/>
        <w:ind w:firstLine="520"/>
        <w:rPr>
          <w:spacing w:val="2"/>
          <w:sz w:val="24"/>
          <w:szCs w:val="24"/>
          <w:lang w:eastAsia="zh-CN"/>
        </w:rPr>
      </w:pPr>
      <w:r>
        <w:rPr>
          <w:rFonts w:hint="eastAsia"/>
          <w:spacing w:val="2"/>
          <w:sz w:val="24"/>
          <w:szCs w:val="24"/>
          <w:lang w:eastAsia="zh-CN"/>
        </w:rPr>
        <w:t>--负责认证产品的例行检验和确认检验。</w:t>
      </w:r>
    </w:p>
    <w:p>
      <w:pPr>
        <w:pStyle w:val="4"/>
        <w:spacing w:line="440" w:lineRule="exact"/>
        <w:ind w:firstLine="520"/>
        <w:rPr>
          <w:spacing w:val="2"/>
          <w:sz w:val="24"/>
          <w:szCs w:val="24"/>
          <w:lang w:eastAsia="zh-CN"/>
        </w:rPr>
      </w:pPr>
      <w:r>
        <w:rPr>
          <w:rFonts w:hint="eastAsia"/>
          <w:spacing w:val="2"/>
          <w:sz w:val="24"/>
          <w:szCs w:val="24"/>
          <w:lang w:eastAsia="zh-CN"/>
        </w:rPr>
        <w:t>--组织实施产品客户验货等各项工作；</w:t>
      </w:r>
    </w:p>
    <w:p>
      <w:pPr>
        <w:pStyle w:val="4"/>
        <w:spacing w:line="440" w:lineRule="exact"/>
        <w:ind w:firstLine="520"/>
        <w:rPr>
          <w:spacing w:val="2"/>
          <w:sz w:val="24"/>
          <w:szCs w:val="24"/>
          <w:lang w:eastAsia="zh-CN"/>
        </w:rPr>
      </w:pPr>
      <w:r>
        <w:rPr>
          <w:rFonts w:hint="eastAsia"/>
          <w:spacing w:val="2"/>
          <w:sz w:val="24"/>
          <w:szCs w:val="24"/>
          <w:lang w:eastAsia="zh-CN"/>
        </w:rPr>
        <w:t>--根据产品标准和技术要求，进货、过程和最终检验标准的批准；</w:t>
      </w:r>
    </w:p>
    <w:p>
      <w:pPr>
        <w:pStyle w:val="4"/>
        <w:spacing w:line="440" w:lineRule="exact"/>
        <w:ind w:firstLine="520"/>
        <w:rPr>
          <w:spacing w:val="2"/>
          <w:sz w:val="24"/>
          <w:szCs w:val="24"/>
          <w:lang w:eastAsia="zh-CN"/>
        </w:rPr>
      </w:pPr>
      <w:r>
        <w:rPr>
          <w:rFonts w:hint="eastAsia"/>
          <w:spacing w:val="2"/>
          <w:sz w:val="24"/>
          <w:szCs w:val="24"/>
          <w:lang w:eastAsia="zh-CN"/>
        </w:rPr>
        <w:t>--负责对质量检验数据的汇总、统计和分析，以及所采取纠正措施实施的跟踪验证；</w:t>
      </w:r>
    </w:p>
    <w:p>
      <w:pPr>
        <w:pStyle w:val="4"/>
        <w:spacing w:line="440" w:lineRule="exact"/>
        <w:ind w:firstLine="520"/>
        <w:rPr>
          <w:spacing w:val="2"/>
          <w:sz w:val="24"/>
          <w:szCs w:val="24"/>
          <w:lang w:eastAsia="zh-CN"/>
        </w:rPr>
      </w:pPr>
      <w:r>
        <w:rPr>
          <w:rFonts w:hint="eastAsia"/>
          <w:spacing w:val="2"/>
          <w:sz w:val="24"/>
          <w:szCs w:val="24"/>
          <w:lang w:eastAsia="zh-CN"/>
        </w:rPr>
        <w:t>--负责对质量事故的调查、处理，跟进验证整改措施结果；</w:t>
      </w:r>
    </w:p>
    <w:p>
      <w:pPr>
        <w:pStyle w:val="4"/>
        <w:spacing w:line="440" w:lineRule="exact"/>
        <w:ind w:firstLine="520"/>
        <w:rPr>
          <w:spacing w:val="2"/>
          <w:sz w:val="24"/>
          <w:szCs w:val="24"/>
          <w:lang w:eastAsia="zh-CN"/>
        </w:rPr>
      </w:pPr>
      <w:r>
        <w:rPr>
          <w:rFonts w:hint="eastAsia"/>
          <w:spacing w:val="2"/>
          <w:sz w:val="24"/>
          <w:szCs w:val="24"/>
          <w:lang w:eastAsia="zh-CN"/>
        </w:rPr>
        <w:t>--负责质量事故的调查和提出处理意见；</w:t>
      </w:r>
    </w:p>
    <w:p>
      <w:pPr>
        <w:pStyle w:val="4"/>
        <w:spacing w:line="440" w:lineRule="exact"/>
        <w:ind w:firstLine="520"/>
        <w:rPr>
          <w:spacing w:val="2"/>
          <w:sz w:val="24"/>
          <w:szCs w:val="24"/>
          <w:lang w:eastAsia="zh-CN"/>
        </w:rPr>
      </w:pPr>
      <w:r>
        <w:rPr>
          <w:rFonts w:hint="eastAsia"/>
          <w:spacing w:val="2"/>
          <w:sz w:val="24"/>
          <w:szCs w:val="24"/>
          <w:lang w:eastAsia="zh-CN"/>
        </w:rPr>
        <w:t>--负责客户投诉处理与督导责任单位改进；</w:t>
      </w:r>
    </w:p>
    <w:p>
      <w:pPr>
        <w:pStyle w:val="4"/>
        <w:spacing w:line="440" w:lineRule="exact"/>
        <w:ind w:firstLine="520"/>
        <w:rPr>
          <w:spacing w:val="2"/>
          <w:sz w:val="24"/>
          <w:szCs w:val="24"/>
          <w:lang w:eastAsia="zh-CN"/>
        </w:rPr>
      </w:pPr>
      <w:r>
        <w:rPr>
          <w:rFonts w:hint="eastAsia"/>
          <w:spacing w:val="2"/>
          <w:sz w:val="24"/>
          <w:szCs w:val="24"/>
          <w:lang w:eastAsia="zh-CN"/>
        </w:rPr>
        <w:t>--负责对特殊工序、关键工序进行控制、监督和检查；</w:t>
      </w:r>
    </w:p>
    <w:p>
      <w:pPr>
        <w:pStyle w:val="4"/>
        <w:spacing w:line="440" w:lineRule="exact"/>
        <w:ind w:firstLine="520"/>
        <w:rPr>
          <w:spacing w:val="2"/>
          <w:sz w:val="24"/>
          <w:szCs w:val="24"/>
          <w:lang w:eastAsia="zh-CN"/>
        </w:rPr>
      </w:pPr>
      <w:r>
        <w:rPr>
          <w:rFonts w:hint="eastAsia"/>
          <w:spacing w:val="2"/>
          <w:sz w:val="24"/>
          <w:szCs w:val="24"/>
          <w:lang w:eastAsia="zh-CN"/>
        </w:rPr>
        <w:t>--负责参与供应商的评审、评定、绩效汇总，对供应商有最终的否决权；</w:t>
      </w:r>
    </w:p>
    <w:p>
      <w:pPr>
        <w:pStyle w:val="4"/>
        <w:spacing w:line="440" w:lineRule="exact"/>
        <w:ind w:firstLine="520"/>
        <w:rPr>
          <w:spacing w:val="2"/>
          <w:sz w:val="24"/>
          <w:szCs w:val="24"/>
          <w:lang w:eastAsia="zh-CN"/>
        </w:rPr>
      </w:pPr>
      <w:r>
        <w:rPr>
          <w:rFonts w:hint="eastAsia"/>
          <w:spacing w:val="2"/>
          <w:sz w:val="24"/>
          <w:szCs w:val="24"/>
          <w:lang w:eastAsia="zh-CN"/>
        </w:rPr>
        <w:t>--负责公司质量成本的统计、汇总和分析；</w:t>
      </w:r>
    </w:p>
    <w:p>
      <w:pPr>
        <w:pStyle w:val="4"/>
        <w:spacing w:line="440" w:lineRule="exact"/>
        <w:ind w:firstLine="520"/>
        <w:rPr>
          <w:spacing w:val="2"/>
          <w:sz w:val="24"/>
          <w:szCs w:val="24"/>
          <w:lang w:eastAsia="zh-CN"/>
        </w:rPr>
      </w:pPr>
      <w:r>
        <w:rPr>
          <w:rFonts w:hint="eastAsia"/>
          <w:spacing w:val="2"/>
          <w:sz w:val="24"/>
          <w:szCs w:val="24"/>
          <w:lang w:eastAsia="zh-CN"/>
        </w:rPr>
        <w:t>--负责对认证产品一致性的监视，确保产品的一致性。</w:t>
      </w:r>
    </w:p>
    <w:p>
      <w:pPr>
        <w:pStyle w:val="4"/>
        <w:spacing w:line="440" w:lineRule="exact"/>
        <w:ind w:firstLine="520"/>
        <w:rPr>
          <w:spacing w:val="2"/>
          <w:sz w:val="24"/>
          <w:szCs w:val="24"/>
          <w:lang w:eastAsia="zh-CN"/>
        </w:rPr>
      </w:pPr>
      <w:r>
        <w:rPr>
          <w:rFonts w:hint="eastAsia"/>
          <w:spacing w:val="2"/>
          <w:sz w:val="24"/>
          <w:szCs w:val="24"/>
          <w:lang w:eastAsia="zh-CN"/>
        </w:rPr>
        <w:t>--负责产品各项认证检测工作；</w:t>
      </w:r>
    </w:p>
    <w:p>
      <w:pPr>
        <w:pStyle w:val="4"/>
        <w:spacing w:line="440" w:lineRule="exact"/>
        <w:ind w:firstLine="520"/>
        <w:rPr>
          <w:spacing w:val="2"/>
          <w:sz w:val="24"/>
          <w:szCs w:val="24"/>
          <w:lang w:eastAsia="zh-CN"/>
        </w:rPr>
      </w:pPr>
      <w:r>
        <w:rPr>
          <w:rFonts w:hint="eastAsia"/>
          <w:spacing w:val="2"/>
          <w:sz w:val="24"/>
          <w:szCs w:val="24"/>
          <w:lang w:eastAsia="zh-CN"/>
        </w:rPr>
        <w:t>--负责监测装置的登帐、编号、标识、周检、维修、建档等管理；</w:t>
      </w:r>
    </w:p>
    <w:p>
      <w:pPr>
        <w:pStyle w:val="4"/>
        <w:spacing w:line="440" w:lineRule="exact"/>
        <w:ind w:firstLine="520"/>
        <w:rPr>
          <w:spacing w:val="2"/>
          <w:sz w:val="24"/>
          <w:szCs w:val="24"/>
          <w:lang w:eastAsia="zh-CN"/>
        </w:rPr>
      </w:pPr>
      <w:r>
        <w:rPr>
          <w:rFonts w:hint="eastAsia"/>
          <w:spacing w:val="2"/>
          <w:sz w:val="24"/>
          <w:szCs w:val="24"/>
          <w:lang w:eastAsia="zh-CN"/>
        </w:rPr>
        <w:t>--根据各监视测量仪器的重要度及特性编制操作规范。</w:t>
      </w:r>
    </w:p>
    <w:p>
      <w:pPr>
        <w:pStyle w:val="4"/>
        <w:spacing w:line="440" w:lineRule="exact"/>
        <w:ind w:firstLine="520"/>
        <w:rPr>
          <w:spacing w:val="2"/>
          <w:sz w:val="24"/>
          <w:szCs w:val="24"/>
          <w:lang w:eastAsia="zh-CN"/>
        </w:rPr>
      </w:pPr>
      <w:r>
        <w:rPr>
          <w:rFonts w:hint="eastAsia"/>
          <w:spacing w:val="2"/>
          <w:sz w:val="24"/>
          <w:szCs w:val="24"/>
          <w:lang w:eastAsia="zh-CN"/>
        </w:rPr>
        <w:t>2.1.3 其他部门及人员</w:t>
      </w:r>
    </w:p>
    <w:p>
      <w:pPr>
        <w:pStyle w:val="4"/>
        <w:spacing w:line="440" w:lineRule="exact"/>
        <w:ind w:firstLine="520"/>
        <w:rPr>
          <w:spacing w:val="2"/>
          <w:sz w:val="24"/>
          <w:szCs w:val="24"/>
          <w:lang w:eastAsia="zh-CN"/>
        </w:rPr>
      </w:pPr>
      <w:r>
        <w:rPr>
          <w:rFonts w:hint="eastAsia"/>
          <w:spacing w:val="2"/>
          <w:sz w:val="24"/>
          <w:szCs w:val="24"/>
          <w:lang w:eastAsia="zh-CN"/>
        </w:rPr>
        <w:t>根据公司《管理手册》及相关文件规定，承担各部门及岗位的质量责任。</w:t>
      </w:r>
    </w:p>
    <w:p>
      <w:pPr>
        <w:pStyle w:val="4"/>
        <w:spacing w:beforeLines="50" w:afterLines="50" w:line="440" w:lineRule="exact"/>
        <w:ind w:left="0"/>
        <w:rPr>
          <w:rFonts w:cs="宋体"/>
          <w:b/>
          <w:bCs/>
          <w:sz w:val="24"/>
          <w:szCs w:val="24"/>
          <w:lang w:eastAsia="zh-CN"/>
        </w:rPr>
      </w:pPr>
      <w:r>
        <w:rPr>
          <w:rFonts w:cs="宋体"/>
          <w:b/>
          <w:bCs/>
          <w:sz w:val="24"/>
          <w:szCs w:val="24"/>
          <w:lang w:eastAsia="zh-CN"/>
        </w:rPr>
        <w:t xml:space="preserve">2.2 </w:t>
      </w:r>
      <w:r>
        <w:rPr>
          <w:rFonts w:hint="eastAsia" w:cs="宋体"/>
          <w:b/>
          <w:bCs/>
          <w:sz w:val="24"/>
          <w:szCs w:val="24"/>
          <w:lang w:eastAsia="zh-CN"/>
        </w:rPr>
        <w:t>质量管理体系</w:t>
      </w:r>
    </w:p>
    <w:p>
      <w:pPr>
        <w:pStyle w:val="4"/>
        <w:spacing w:line="360" w:lineRule="auto"/>
        <w:ind w:left="0" w:firstLine="480" w:firstLineChars="200"/>
        <w:rPr>
          <w:rFonts w:cs="宋体"/>
          <w:color w:val="000000" w:themeColor="text1"/>
          <w:sz w:val="24"/>
          <w:szCs w:val="24"/>
          <w:lang w:eastAsia="zh-CN"/>
          <w14:textFill>
            <w14:solidFill>
              <w14:schemeClr w14:val="tx1"/>
            </w14:solidFill>
          </w14:textFill>
        </w:rPr>
      </w:pPr>
      <w:r>
        <w:rPr>
          <w:rFonts w:cs="宋体"/>
          <w:color w:val="000000" w:themeColor="text1"/>
          <w:sz w:val="24"/>
          <w:szCs w:val="24"/>
          <w:lang w:eastAsia="zh-CN"/>
          <w14:textFill>
            <w14:solidFill>
              <w14:schemeClr w14:val="tx1"/>
            </w14:solidFill>
          </w14:textFill>
        </w:rPr>
        <w:t>1</w:t>
      </w:r>
      <w:r>
        <w:rPr>
          <w:rFonts w:hint="eastAsia" w:cs="宋体"/>
          <w:color w:val="000000" w:themeColor="text1"/>
          <w:sz w:val="24"/>
          <w:szCs w:val="24"/>
          <w:lang w:eastAsia="zh-CN"/>
          <w14:textFill>
            <w14:solidFill>
              <w14:schemeClr w14:val="tx1"/>
            </w14:solidFill>
          </w14:textFill>
        </w:rPr>
        <w:t>、公司以IATF 16949:2016质量管理体系—汽车生产件及相关服务件组织应用ISO9001:2015的特别要求标准为基础，结合卓越绩效模式和客户的相关要求，形成了完整的银龙质量管理标准体系。并通过内审、外审和管理评审，推进质量管理体系的不断完善，持续改进其有效性。为此应做到下列要求：</w:t>
      </w:r>
    </w:p>
    <w:p>
      <w:pPr>
        <w:spacing w:line="360" w:lineRule="auto"/>
        <w:ind w:right="220" w:rightChars="100" w:firstLine="480" w:firstLineChars="200"/>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a)</w:t>
      </w:r>
      <w:r>
        <w:rPr>
          <w:rFonts w:hint="eastAsia" w:asciiTheme="minorEastAsia" w:hAnsiTheme="minorEastAsia" w:eastAsiaTheme="minorEastAsia"/>
          <w:color w:val="000000" w:themeColor="text1"/>
          <w:sz w:val="24"/>
          <w:szCs w:val="24"/>
          <w:lang w:eastAsia="zh-CN"/>
          <w14:textFill>
            <w14:solidFill>
              <w14:schemeClr w14:val="tx1"/>
            </w14:solidFill>
          </w14:textFill>
        </w:rPr>
        <w:t>确定质量管理体系所需要的过程及其在整个组织中的应用，并根据这些过程对产品品质的影响大小及复杂程度进行相应的控制；</w:t>
      </w:r>
    </w:p>
    <w:p>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b) </w:t>
      </w:r>
      <w:r>
        <w:rPr>
          <w:rFonts w:hint="eastAsia" w:asciiTheme="minorEastAsia" w:hAnsiTheme="minorEastAsia" w:eastAsiaTheme="minorEastAsia"/>
          <w:color w:val="000000"/>
          <w:sz w:val="24"/>
          <w:szCs w:val="24"/>
          <w:lang w:eastAsia="zh-CN"/>
        </w:rPr>
        <w:t>确定过程之间的内在联系、顺序和相互作用；</w:t>
      </w:r>
    </w:p>
    <w:p>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c) </w:t>
      </w:r>
      <w:r>
        <w:rPr>
          <w:rFonts w:hint="eastAsia" w:asciiTheme="minorEastAsia" w:hAnsiTheme="minorEastAsia" w:eastAsiaTheme="minorEastAsia"/>
          <w:color w:val="000000"/>
          <w:sz w:val="24"/>
          <w:szCs w:val="24"/>
          <w:lang w:eastAsia="zh-CN"/>
        </w:rPr>
        <w:t>确定所需的准则和方法，以确保这些过程的运行和控制有效；</w:t>
      </w:r>
    </w:p>
    <w:p>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d) </w:t>
      </w:r>
      <w:r>
        <w:rPr>
          <w:rFonts w:hint="eastAsia" w:asciiTheme="minorEastAsia" w:hAnsiTheme="minorEastAsia" w:eastAsiaTheme="minorEastAsia"/>
          <w:color w:val="000000"/>
          <w:sz w:val="24"/>
          <w:szCs w:val="24"/>
          <w:lang w:eastAsia="zh-CN"/>
        </w:rPr>
        <w:t>确保可以获得必要的资源和信息，以支持对这些过程的运行和监视；</w:t>
      </w:r>
    </w:p>
    <w:p>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e) </w:t>
      </w:r>
      <w:r>
        <w:rPr>
          <w:rFonts w:hint="eastAsia" w:asciiTheme="minorEastAsia" w:hAnsiTheme="minorEastAsia" w:eastAsiaTheme="minorEastAsia"/>
          <w:color w:val="000000"/>
          <w:sz w:val="24"/>
          <w:szCs w:val="24"/>
          <w:lang w:eastAsia="zh-CN"/>
        </w:rPr>
        <w:t>监视、测量（适用时）和分析这些过程，以了解过程运行的趋势及实现策划结果的程度，并根据分析对过程采取必要的措施，以实现持续的改进；</w:t>
      </w:r>
    </w:p>
    <w:p>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f) </w:t>
      </w:r>
      <w:r>
        <w:rPr>
          <w:rFonts w:hint="eastAsia" w:asciiTheme="minorEastAsia" w:hAnsiTheme="minorEastAsia" w:eastAsiaTheme="minorEastAsia"/>
          <w:color w:val="000000"/>
          <w:sz w:val="24"/>
          <w:szCs w:val="24"/>
          <w:lang w:eastAsia="zh-CN"/>
        </w:rPr>
        <w:t>本公司确保对任何影响产品符合要求的外加工过程加以识别，并实施控制。本公司涉及外包过程为表面处理模具、测量仪器的校准、运输无产品外加工的生产过程。对外包过程的控制，按IATF 16949:2016标准的8</w:t>
      </w:r>
      <w:r>
        <w:rPr>
          <w:rFonts w:asciiTheme="minorEastAsia" w:hAnsiTheme="minorEastAsia" w:eastAsiaTheme="minorEastAsia"/>
          <w:color w:val="000000"/>
          <w:sz w:val="24"/>
          <w:szCs w:val="24"/>
          <w:lang w:eastAsia="zh-CN"/>
        </w:rPr>
        <w:t>.4</w:t>
      </w:r>
      <w:r>
        <w:rPr>
          <w:rFonts w:hint="eastAsia" w:asciiTheme="minorEastAsia" w:hAnsiTheme="minorEastAsia" w:eastAsiaTheme="minorEastAsia"/>
          <w:color w:val="000000"/>
          <w:sz w:val="24"/>
          <w:szCs w:val="24"/>
          <w:lang w:eastAsia="zh-CN"/>
        </w:rPr>
        <w:t>条款要求进行控制。</w:t>
      </w:r>
    </w:p>
    <w:p>
      <w:pPr>
        <w:spacing w:line="360" w:lineRule="auto"/>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最高管理者组织确定在组织的相关职能和各层次上的质量目标和衡量方法，公司的质量目标和衡量方法包含在经营计划中。质量目标必须是可达成、可测量的，且与质量方针保持一致。</w:t>
      </w:r>
    </w:p>
    <w:p>
      <w:pPr>
        <w:spacing w:line="360" w:lineRule="auto"/>
        <w:ind w:firstLine="480"/>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质量目标包括满足产品要求所需的内容，并且落实顾客期望；目前公司质量目标项目为：</w:t>
      </w:r>
    </w:p>
    <w:p>
      <w:pPr>
        <w:spacing w:line="360" w:lineRule="auto"/>
        <w:ind w:firstLine="480"/>
        <w:jc w:val="both"/>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成品交验合格率达到98%；</w:t>
      </w:r>
    </w:p>
    <w:p>
      <w:pPr>
        <w:spacing w:line="360" w:lineRule="auto"/>
        <w:ind w:firstLine="480"/>
        <w:jc w:val="both"/>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顾客满意度达到93%；</w:t>
      </w:r>
    </w:p>
    <w:p>
      <w:pPr>
        <w:spacing w:line="360" w:lineRule="auto"/>
        <w:ind w:firstLine="480"/>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产品交付及时率100%；</w:t>
      </w:r>
    </w:p>
    <w:p>
      <w:pPr>
        <w:spacing w:line="360" w:lineRule="auto"/>
        <w:ind w:firstLine="480"/>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顾客退货PPM≦500。</w:t>
      </w:r>
    </w:p>
    <w:p>
      <w:pPr>
        <w:spacing w:line="360" w:lineRule="auto"/>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 xml:space="preserve">    以上项目在每年年度计划时定出实际目标值。 </w:t>
      </w:r>
    </w:p>
    <w:p>
      <w:pPr>
        <w:numPr>
          <w:ilvl w:val="0"/>
          <w:numId w:val="4"/>
        </w:numPr>
        <w:spacing w:line="360" w:lineRule="auto"/>
        <w:ind w:firstLine="480" w:firstLineChars="200"/>
        <w:rPr>
          <w:rFonts w:asciiTheme="minorEastAsia" w:hAnsiTheme="minorEastAsia" w:eastAsiaTheme="minorEastAsia"/>
          <w:color w:val="000000"/>
          <w:spacing w:val="2"/>
          <w:sz w:val="24"/>
          <w:szCs w:val="24"/>
          <w:lang w:eastAsia="zh-CN"/>
        </w:rPr>
      </w:pPr>
      <w:r>
        <w:rPr>
          <w:rFonts w:hint="eastAsia" w:asciiTheme="minorEastAsia" w:hAnsiTheme="minorEastAsia" w:eastAsiaTheme="minorEastAsia"/>
          <w:bCs/>
          <w:color w:val="000000"/>
          <w:sz w:val="24"/>
          <w:szCs w:val="24"/>
          <w:lang w:eastAsia="zh-CN"/>
        </w:rPr>
        <w:t>公司运行了IATF 16949:2016</w:t>
      </w:r>
      <w:r>
        <w:rPr>
          <w:rFonts w:hint="eastAsia" w:asciiTheme="minorEastAsia" w:hAnsiTheme="minorEastAsia" w:eastAsiaTheme="minorEastAsia"/>
          <w:color w:val="000000"/>
          <w:spacing w:val="2"/>
          <w:sz w:val="24"/>
          <w:szCs w:val="24"/>
          <w:lang w:eastAsia="zh-CN"/>
        </w:rPr>
        <w:t>质量管理休系、</w:t>
      </w:r>
      <w:r>
        <w:rPr>
          <w:rFonts w:asciiTheme="minorEastAsia" w:hAnsiTheme="minorEastAsia" w:eastAsiaTheme="minorEastAsia"/>
          <w:color w:val="000000"/>
          <w:spacing w:val="2"/>
          <w:sz w:val="24"/>
          <w:szCs w:val="24"/>
          <w:lang w:eastAsia="zh-CN"/>
        </w:rPr>
        <w:t>ISO14001:20</w:t>
      </w:r>
      <w:r>
        <w:rPr>
          <w:rFonts w:hint="eastAsia" w:asciiTheme="minorEastAsia" w:hAnsiTheme="minorEastAsia" w:eastAsiaTheme="minorEastAsia"/>
          <w:color w:val="000000"/>
          <w:spacing w:val="2"/>
          <w:sz w:val="24"/>
          <w:szCs w:val="24"/>
          <w:lang w:eastAsia="zh-CN"/>
        </w:rPr>
        <w:t>15环境管理体系和ISO 45001:2018职业健康和安全管理体系认证，并有效导入到各岗位，提升各部门的综合管理水平。</w:t>
      </w:r>
    </w:p>
    <w:p>
      <w:pPr>
        <w:pStyle w:val="4"/>
        <w:spacing w:beforeLines="50" w:afterLines="50" w:line="440" w:lineRule="exact"/>
        <w:ind w:left="0"/>
        <w:rPr>
          <w:rFonts w:cs="宋体"/>
          <w:b/>
          <w:bCs/>
          <w:sz w:val="24"/>
          <w:szCs w:val="24"/>
          <w:lang w:eastAsia="zh-CN"/>
        </w:rPr>
      </w:pPr>
      <w:r>
        <w:rPr>
          <w:rFonts w:hint="eastAsia" w:cs="宋体"/>
          <w:b/>
          <w:bCs/>
          <w:sz w:val="24"/>
          <w:szCs w:val="24"/>
          <w:lang w:eastAsia="zh-CN"/>
        </w:rPr>
        <w:t>2.3 质量安全风险管理与控制</w:t>
      </w:r>
    </w:p>
    <w:p>
      <w:pPr>
        <w:spacing w:line="360" w:lineRule="auto"/>
        <w:ind w:firstLine="480" w:firstLineChars="200"/>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质量安全与风险监控方面。根据相关质量法规要求，建立了《风险管理控制程序》、《应急计划控制程序》、《环境因素/危险源识别和评价控制程序》、《风险和机遇的应对措施控制程序》和《APQP产品实现开发控制程序》、《PPAP产品和过程批准控制程序》、《FMEA潜在失效模式及后果分析控制程序》及产品检验规范等相关的管理制度，管理与控制产品质量关键特性。通过设立质量控制点对质量控制点的人员能力、设备、作业指导书、环境等策划，使得产品质量关键特性、重点特性存在的风险处于控制中。</w:t>
      </w:r>
    </w:p>
    <w:p>
      <w:pPr>
        <w:spacing w:line="360" w:lineRule="auto"/>
        <w:ind w:firstLine="480" w:firstLineChars="200"/>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实行产品线班组负责制，产品线班组对所管理的产品质量，从投入到产出、再到交付后使用全权负责，一站式服务。</w:t>
      </w:r>
    </w:p>
    <w:p>
      <w:pPr>
        <w:spacing w:line="360" w:lineRule="auto"/>
        <w:ind w:firstLine="480" w:firstLineChars="200"/>
        <w:rPr>
          <w:b/>
          <w:bCs/>
          <w:sz w:val="24"/>
          <w:szCs w:val="24"/>
          <w:lang w:eastAsia="zh-CN"/>
        </w:rPr>
      </w:pPr>
      <w:r>
        <w:rPr>
          <w:rFonts w:hint="eastAsia" w:asciiTheme="minorEastAsia" w:hAnsiTheme="minorEastAsia" w:eastAsiaTheme="minorEastAsia"/>
          <w:bCs/>
          <w:color w:val="000000"/>
          <w:sz w:val="24"/>
          <w:szCs w:val="24"/>
          <w:lang w:eastAsia="zh-CN"/>
        </w:rPr>
        <w:t>型式试验方面，公司质量管理严格遵守国家法规和标准，实施并通过IATF 16949质量管理体系认证，不断完善质量管理过程，通过技能比赛、推荐考核等程序，进行内部检验团队专业技术培训与提升。同时，把质检人员分配到车间各工序，实行定人定岗定责，并将质量考核作为车间和车间员工月绩效考核评比的重要内容。对外包过程，公司按《供方控制程序》进行供应商的管理，全方位保证产品质量合格率。</w:t>
      </w:r>
    </w:p>
    <w:p>
      <w:pPr>
        <w:spacing w:line="360" w:lineRule="auto"/>
        <w:ind w:firstLine="480" w:firstLineChars="200"/>
        <w:rPr>
          <w:rFonts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应急管理方面，为预防突发事件的发生及发生突发性事件后的有序应对，公司成立了安委会和应急小组，制订了相应的应急预案，对火灾、断电和可能造成质量事故的事项有相应的应急预案，每年定期举行消防演练和各种灾害应急演练，确保突发事件发生后，各级部门都能有效应对处置。</w:t>
      </w:r>
    </w:p>
    <w:p>
      <w:pPr>
        <w:rPr>
          <w:rFonts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br w:type="page"/>
      </w:r>
    </w:p>
    <w:p>
      <w:pPr>
        <w:pStyle w:val="25"/>
        <w:spacing w:line="419" w:lineRule="exact"/>
        <w:ind w:right="-64"/>
        <w:jc w:val="center"/>
        <w:rPr>
          <w:lang w:eastAsia="zh-CN"/>
        </w:rPr>
      </w:pPr>
      <w:bookmarkStart w:id="17" w:name="_Toc12830_WPSOffice_Level2"/>
      <w:bookmarkStart w:id="18" w:name="_Toc24912742"/>
      <w:r>
        <w:rPr>
          <w:rFonts w:hint="eastAsia"/>
          <w:spacing w:val="2"/>
          <w:lang w:eastAsia="zh-CN"/>
        </w:rPr>
        <w:t>第三</w:t>
      </w:r>
      <w:r>
        <w:rPr>
          <w:rFonts w:hint="eastAsia"/>
          <w:lang w:eastAsia="zh-CN"/>
        </w:rPr>
        <w:t>章</w:t>
      </w:r>
      <w:r>
        <w:rPr>
          <w:rFonts w:hint="eastAsia"/>
          <w:spacing w:val="2"/>
          <w:lang w:eastAsia="zh-CN"/>
        </w:rPr>
        <w:t>质量诚信管理</w:t>
      </w:r>
      <w:bookmarkEnd w:id="17"/>
      <w:bookmarkEnd w:id="18"/>
    </w:p>
    <w:p>
      <w:pPr>
        <w:spacing w:before="17" w:line="220" w:lineRule="exact"/>
        <w:rPr>
          <w:lang w:eastAsia="zh-CN"/>
        </w:rPr>
      </w:pPr>
    </w:p>
    <w:p>
      <w:pPr>
        <w:widowControl/>
        <w:spacing w:line="360" w:lineRule="auto"/>
        <w:ind w:firstLine="482"/>
        <w:rPr>
          <w:rFonts w:cs="宋体" w:asciiTheme="minorEastAsia" w:hAnsiTheme="minorEastAsia"/>
          <w:sz w:val="24"/>
          <w:szCs w:val="24"/>
          <w:lang w:eastAsia="zh-CN"/>
        </w:rPr>
      </w:pPr>
      <w:r>
        <w:rPr>
          <w:rFonts w:hint="eastAsia" w:cs="宋体" w:asciiTheme="minorEastAsia" w:hAnsiTheme="minorEastAsia"/>
          <w:sz w:val="24"/>
          <w:szCs w:val="24"/>
          <w:lang w:eastAsia="zh-CN"/>
        </w:rPr>
        <w:t>公司的质量诚信贯穿产品设计与生产、售后服务的全过程，建立了相关制度，加强员工的质量责任感和质量诚信教育，开展质量承诺活动。建立了质量事故报告制度和全流程可追溯制度，保障产品的质量安全。</w:t>
      </w:r>
    </w:p>
    <w:p>
      <w:pPr>
        <w:widowControl/>
        <w:spacing w:line="360" w:lineRule="auto"/>
        <w:rPr>
          <w:rFonts w:cs="宋体" w:asciiTheme="minorEastAsia" w:hAnsiTheme="minorEastAsia"/>
          <w:b/>
          <w:bCs/>
          <w:sz w:val="24"/>
          <w:szCs w:val="24"/>
          <w:lang w:eastAsia="zh-CN"/>
        </w:rPr>
      </w:pPr>
      <w:r>
        <w:rPr>
          <w:rFonts w:hint="eastAsia" w:cs="宋体" w:asciiTheme="minorEastAsia" w:hAnsiTheme="minorEastAsia"/>
          <w:b/>
          <w:bCs/>
          <w:sz w:val="24"/>
          <w:szCs w:val="24"/>
          <w:lang w:eastAsia="zh-CN"/>
        </w:rPr>
        <w:t>3.1、产品全生命周期质量诚信管理</w:t>
      </w:r>
    </w:p>
    <w:p>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3.1.1产品设计诚信管理</w:t>
      </w:r>
    </w:p>
    <w:p>
      <w:pPr>
        <w:widowControl/>
        <w:spacing w:line="360" w:lineRule="auto"/>
        <w:ind w:firstLine="480"/>
        <w:rPr>
          <w:rFonts w:hint="eastAsia" w:eastAsia="宋体" w:cs="宋体" w:asciiTheme="minorEastAsia" w:hAnsiTheme="minorEastAsia"/>
          <w:color w:val="000000" w:themeColor="text1"/>
          <w:sz w:val="24"/>
          <w:szCs w:val="24"/>
          <w:lang w:eastAsia="zh-CN"/>
          <w14:textFill>
            <w14:solidFill>
              <w14:schemeClr w14:val="tx1"/>
            </w14:solidFill>
          </w14:textFill>
        </w:rPr>
      </w:pPr>
      <w:r>
        <w:rPr>
          <w:rFonts w:hint="eastAsia" w:cs="宋体" w:asciiTheme="minorEastAsia" w:hAnsiTheme="minorEastAsia"/>
          <w:color w:val="000000" w:themeColor="text1"/>
          <w:sz w:val="24"/>
          <w:szCs w:val="24"/>
          <w:lang w:eastAsia="zh-CN"/>
          <w14:textFill>
            <w14:solidFill>
              <w14:schemeClr w14:val="tx1"/>
            </w14:solidFill>
          </w14:textFill>
        </w:rPr>
        <w:t>公司规范设计开发，尊重知识产权。根据公司的整体战略规划，制订新产品的开发计划。在设计工作过程中充分考虑每个过程的内外部环境，认真识别过程的输入与输出要求，设立相适应的职能部门，确立部门的内外部职责和相互协作关系，设定并控制过程</w:t>
      </w:r>
      <w:r>
        <w:rPr>
          <w:rFonts w:hint="eastAsia" w:cs="宋体" w:asciiTheme="minorEastAsia" w:hAnsiTheme="minorEastAsia"/>
          <w:sz w:val="24"/>
          <w:szCs w:val="24"/>
          <w:lang w:eastAsia="zh-CN"/>
        </w:rPr>
        <w:t>的结果。为确保满足关键要求，对承担过程管理的相关部门设立了考核指标，对各岗位人员进行考核，以保证过程的长期有效性。公司在设计工作过程时充分考虑了新方法、新技术、新</w:t>
      </w:r>
      <w:r>
        <w:rPr>
          <w:rFonts w:hint="eastAsia" w:eastAsia="宋体" w:cs="宋体" w:asciiTheme="minorEastAsia" w:hAnsiTheme="minorEastAsia"/>
          <w:color w:val="000000" w:themeColor="text1"/>
          <w:sz w:val="24"/>
          <w:szCs w:val="24"/>
          <w:lang w:eastAsia="zh-CN"/>
          <w14:textFill>
            <w14:solidFill>
              <w14:schemeClr w14:val="tx1"/>
            </w14:solidFill>
          </w14:textFill>
        </w:rPr>
        <w:t>知识的应用以及灵活性，并对过程中的时间周期、生产效率以及成本控制等要求予以设计控制。</w:t>
      </w:r>
    </w:p>
    <w:p>
      <w:pPr>
        <w:widowControl/>
        <w:spacing w:line="360" w:lineRule="auto"/>
        <w:ind w:firstLine="480"/>
        <w:rPr>
          <w:rFonts w:hint="eastAsia" w:eastAsia="宋体" w:cs="宋体" w:asciiTheme="minorEastAsia" w:hAnsiTheme="minorEastAsia"/>
          <w:color w:val="000000" w:themeColor="text1"/>
          <w:sz w:val="24"/>
          <w:szCs w:val="24"/>
          <w:lang w:eastAsia="zh-CN"/>
          <w14:textFill>
            <w14:solidFill>
              <w14:schemeClr w14:val="tx1"/>
            </w14:solidFill>
          </w14:textFill>
        </w:rPr>
      </w:pPr>
      <w:r>
        <w:rPr>
          <w:rFonts w:hint="eastAsia" w:eastAsia="宋体" w:cs="宋体" w:asciiTheme="minorEastAsia" w:hAnsiTheme="minorEastAsia"/>
          <w:color w:val="000000" w:themeColor="text1"/>
          <w:sz w:val="24"/>
          <w:szCs w:val="24"/>
          <w:lang w:eastAsia="zh-CN"/>
          <w14:textFill>
            <w14:solidFill>
              <w14:schemeClr w14:val="tx1"/>
            </w14:solidFill>
          </w14:textFill>
        </w:rPr>
        <w:t>在科技成果方面，公司目前已获得有效专利2</w:t>
      </w:r>
      <w:r>
        <w:rPr>
          <w:rFonts w:hint="eastAsia" w:eastAsia="宋体" w:cs="宋体" w:asciiTheme="minorEastAsia" w:hAnsiTheme="minorEastAsia"/>
          <w:color w:val="000000" w:themeColor="text1"/>
          <w:sz w:val="24"/>
          <w:szCs w:val="24"/>
          <w:lang w:val="en-US" w:eastAsia="zh-CN"/>
          <w14:textFill>
            <w14:solidFill>
              <w14:schemeClr w14:val="tx1"/>
            </w14:solidFill>
          </w14:textFill>
        </w:rPr>
        <w:t>5</w:t>
      </w:r>
      <w:r>
        <w:rPr>
          <w:rFonts w:hint="eastAsia" w:eastAsia="宋体" w:cs="宋体" w:asciiTheme="minorEastAsia" w:hAnsiTheme="minorEastAsia"/>
          <w:color w:val="000000" w:themeColor="text1"/>
          <w:sz w:val="24"/>
          <w:szCs w:val="24"/>
          <w:lang w:eastAsia="zh-CN"/>
          <w14:textFill>
            <w14:solidFill>
              <w14:schemeClr w14:val="tx1"/>
            </w14:solidFill>
          </w14:textFill>
        </w:rPr>
        <w:t>项，其中发明专利1项，外观专利</w:t>
      </w:r>
      <w:r>
        <w:rPr>
          <w:rFonts w:hint="eastAsia" w:eastAsia="宋体" w:cs="宋体" w:asciiTheme="minorEastAsia" w:hAnsiTheme="minorEastAsia"/>
          <w:color w:val="000000" w:themeColor="text1"/>
          <w:sz w:val="24"/>
          <w:szCs w:val="24"/>
          <w:lang w:val="en-US" w:eastAsia="zh-CN"/>
          <w14:textFill>
            <w14:solidFill>
              <w14:schemeClr w14:val="tx1"/>
            </w14:solidFill>
          </w14:textFill>
        </w:rPr>
        <w:t>24</w:t>
      </w:r>
      <w:r>
        <w:rPr>
          <w:rFonts w:hint="eastAsia" w:eastAsia="宋体" w:cs="宋体" w:asciiTheme="minorEastAsia" w:hAnsiTheme="minorEastAsia"/>
          <w:color w:val="000000" w:themeColor="text1"/>
          <w:sz w:val="24"/>
          <w:szCs w:val="24"/>
          <w:lang w:eastAsia="zh-CN"/>
          <w14:textFill>
            <w14:solidFill>
              <w14:schemeClr w14:val="tx1"/>
            </w14:solidFill>
          </w14:textFill>
        </w:rPr>
        <w:t>项。</w:t>
      </w:r>
    </w:p>
    <w:p>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3.1.2原材料或零部件采购诚信管理</w:t>
      </w:r>
    </w:p>
    <w:p>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公司规范采购制度，完善管理体系。根据采购管理中的成本效益、质量优先、进度配合、公平竞争、“同等质量比价格、同等价格质量比服务、同等服务比实力”等原则，制定了《采购控制程序》、《供方控制程序》等相关程序文件，对采购相关工作进行制度规范。</w:t>
      </w:r>
    </w:p>
    <w:p>
      <w:pPr>
        <w:widowControl/>
        <w:spacing w:line="360" w:lineRule="auto"/>
        <w:ind w:firstLine="480"/>
        <w:rPr>
          <w:rFonts w:cs="宋体" w:asciiTheme="minorEastAsia" w:hAnsiTheme="minorEastAsia"/>
          <w:color w:val="000000" w:themeColor="text1"/>
          <w:sz w:val="24"/>
          <w:szCs w:val="24"/>
          <w:lang w:eastAsia="zh-CN"/>
          <w14:textFill>
            <w14:solidFill>
              <w14:schemeClr w14:val="tx1"/>
            </w14:solidFill>
          </w14:textFill>
        </w:rPr>
      </w:pPr>
      <w:r>
        <w:rPr>
          <w:rFonts w:hint="eastAsia" w:cs="宋体" w:asciiTheme="minorEastAsia" w:hAnsiTheme="minorEastAsia"/>
          <w:sz w:val="24"/>
          <w:szCs w:val="24"/>
          <w:lang w:eastAsia="zh-CN"/>
        </w:rPr>
        <w:t>实施供方绩效评价体系，按照供应商提供材料的重要性和质量要求将供应商进行分类管理。同时，根据供应商管理相关制度对供应商的交</w:t>
      </w:r>
      <w:r>
        <w:rPr>
          <w:rFonts w:hint="eastAsia" w:cs="宋体" w:asciiTheme="minorEastAsia" w:hAnsiTheme="minorEastAsia"/>
          <w:color w:val="000000" w:themeColor="text1"/>
          <w:sz w:val="24"/>
          <w:szCs w:val="24"/>
          <w:lang w:eastAsia="zh-CN"/>
          <w14:textFill>
            <w14:solidFill>
              <w14:schemeClr w14:val="tx1"/>
            </w14:solidFill>
          </w14:textFill>
        </w:rPr>
        <w:t>付、质量、服务、过程审核等项目按月进行考核评分，考核的结果与供应商的配套比例和货款的支付挂钩。根据供应商的意愿，强化供方的帮扶力度，通过对供方质量管理及检验人员进行培训等方式，为供应商提供协助，提升供应商质量管理水平，确保来料质量的持续稳定。</w:t>
      </w:r>
    </w:p>
    <w:p>
      <w:pPr>
        <w:widowControl/>
        <w:spacing w:line="360" w:lineRule="auto"/>
        <w:ind w:firstLine="480"/>
        <w:rPr>
          <w:rFonts w:cs="宋体" w:asciiTheme="minorEastAsia" w:hAnsiTheme="minorEastAsia"/>
          <w:color w:val="000000" w:themeColor="text1"/>
          <w:sz w:val="24"/>
          <w:szCs w:val="24"/>
          <w:lang w:eastAsia="zh-CN"/>
          <w14:textFill>
            <w14:solidFill>
              <w14:schemeClr w14:val="tx1"/>
            </w14:solidFill>
          </w14:textFill>
        </w:rPr>
      </w:pPr>
      <w:r>
        <w:rPr>
          <w:rFonts w:hint="eastAsia" w:cs="宋体" w:asciiTheme="minorEastAsia" w:hAnsiTheme="minorEastAsia"/>
          <w:color w:val="000000" w:themeColor="text1"/>
          <w:sz w:val="24"/>
          <w:szCs w:val="24"/>
          <w:lang w:eastAsia="zh-CN"/>
          <w14:textFill>
            <w14:solidFill>
              <w14:schemeClr w14:val="tx1"/>
            </w14:solidFill>
          </w14:textFill>
        </w:rPr>
        <w:t>3.1.3生产过程诚信管理</w:t>
      </w:r>
    </w:p>
    <w:p>
      <w:pPr>
        <w:widowControl/>
        <w:spacing w:line="360" w:lineRule="auto"/>
        <w:ind w:firstLine="480" w:firstLineChars="200"/>
        <w:rPr>
          <w:rFonts w:asciiTheme="minorEastAsia" w:hAnsiTheme="minorEastAsia"/>
          <w:b/>
          <w:sz w:val="24"/>
          <w:szCs w:val="24"/>
          <w:lang w:eastAsia="zh-CN"/>
        </w:rPr>
      </w:pPr>
      <w:r>
        <w:rPr>
          <w:rFonts w:asciiTheme="minorEastAsia" w:hAnsiTheme="minorEastAsia"/>
          <w:color w:val="000000" w:themeColor="text1"/>
          <w:sz w:val="24"/>
          <w:szCs w:val="24"/>
          <w:lang w:eastAsia="zh-CN"/>
          <w14:textFill>
            <w14:solidFill>
              <w14:schemeClr w14:val="tx1"/>
            </w14:solidFill>
          </w14:textFill>
        </w:rPr>
        <w:t>公司结合战略目标</w:t>
      </w:r>
      <w:r>
        <w:rPr>
          <w:rFonts w:hint="eastAsia" w:asciiTheme="minorEastAsia" w:hAnsiTheme="minorEastAsia"/>
          <w:color w:val="000000" w:themeColor="text1"/>
          <w:sz w:val="24"/>
          <w:szCs w:val="24"/>
          <w:lang w:eastAsia="zh-CN"/>
          <w14:textFill>
            <w14:solidFill>
              <w14:schemeClr w14:val="tx1"/>
            </w14:solidFill>
          </w14:textFill>
        </w:rPr>
        <w:t>进行</w:t>
      </w:r>
      <w:r>
        <w:rPr>
          <w:rFonts w:asciiTheme="minorEastAsia" w:hAnsiTheme="minorEastAsia"/>
          <w:color w:val="000000" w:themeColor="text1"/>
          <w:sz w:val="24"/>
          <w:szCs w:val="24"/>
          <w:lang w:eastAsia="zh-CN"/>
          <w14:textFill>
            <w14:solidFill>
              <w14:schemeClr w14:val="tx1"/>
            </w14:solidFill>
          </w14:textFill>
        </w:rPr>
        <w:t>过程设计，</w:t>
      </w:r>
      <w:r>
        <w:rPr>
          <w:rFonts w:hint="eastAsia" w:asciiTheme="minorEastAsia" w:hAnsiTheme="minorEastAsia"/>
          <w:color w:val="000000" w:themeColor="text1"/>
          <w:sz w:val="24"/>
          <w:szCs w:val="24"/>
          <w:lang w:eastAsia="zh-CN"/>
          <w14:textFill>
            <w14:solidFill>
              <w14:schemeClr w14:val="tx1"/>
            </w14:solidFill>
          </w14:textFill>
        </w:rPr>
        <w:t>通过导入卓越绩效管理、加强自动化投入和信息化建设，提升产线的系统效率与稳定性，</w:t>
      </w:r>
      <w:r>
        <w:rPr>
          <w:rFonts w:asciiTheme="minorEastAsia" w:hAnsiTheme="minorEastAsia"/>
          <w:color w:val="000000" w:themeColor="text1"/>
          <w:sz w:val="24"/>
          <w:szCs w:val="24"/>
          <w:lang w:eastAsia="zh-CN"/>
          <w14:textFill>
            <w14:solidFill>
              <w14:schemeClr w14:val="tx1"/>
            </w14:solidFill>
          </w14:textFill>
        </w:rPr>
        <w:t>并制</w:t>
      </w:r>
      <w:r>
        <w:rPr>
          <w:rFonts w:asciiTheme="minorEastAsia" w:hAnsiTheme="minorEastAsia"/>
          <w:sz w:val="24"/>
          <w:szCs w:val="24"/>
          <w:lang w:eastAsia="zh-CN"/>
        </w:rPr>
        <w:t>定了</w:t>
      </w:r>
      <w:r>
        <w:rPr>
          <w:rFonts w:hint="eastAsia" w:asciiTheme="minorEastAsia" w:hAnsiTheme="minorEastAsia"/>
          <w:sz w:val="24"/>
          <w:szCs w:val="24"/>
          <w:lang w:eastAsia="zh-CN"/>
        </w:rPr>
        <w:t>《</w:t>
      </w:r>
      <w:r>
        <w:rPr>
          <w:rFonts w:hint="eastAsia" w:asciiTheme="minorEastAsia" w:hAnsiTheme="minorEastAsia"/>
          <w:color w:val="000000" w:themeColor="text1"/>
          <w:sz w:val="24"/>
          <w:szCs w:val="24"/>
          <w:lang w:eastAsia="zh-CN"/>
          <w14:textFill>
            <w14:solidFill>
              <w14:schemeClr w14:val="tx1"/>
            </w14:solidFill>
          </w14:textFill>
        </w:rPr>
        <w:t>产品实现开发控制程序》、《制造过程程序文件》、《工裝管理程序》以及《纠正和预防措施控制程</w:t>
      </w:r>
      <w:r>
        <w:rPr>
          <w:rFonts w:hint="eastAsia" w:asciiTheme="minorEastAsia" w:hAnsiTheme="minorEastAsia"/>
          <w:sz w:val="24"/>
          <w:szCs w:val="24"/>
          <w:lang w:eastAsia="zh-CN"/>
        </w:rPr>
        <w:t>序》</w:t>
      </w:r>
      <w:r>
        <w:rPr>
          <w:rFonts w:asciiTheme="minorEastAsia" w:hAnsiTheme="minorEastAsia"/>
          <w:sz w:val="24"/>
          <w:szCs w:val="24"/>
          <w:lang w:eastAsia="zh-CN"/>
        </w:rPr>
        <w:t>等程序文件</w:t>
      </w:r>
      <w:r>
        <w:rPr>
          <w:rFonts w:hint="eastAsia" w:asciiTheme="minorEastAsia" w:hAnsiTheme="minorEastAsia"/>
          <w:sz w:val="24"/>
          <w:szCs w:val="24"/>
          <w:lang w:eastAsia="zh-CN"/>
        </w:rPr>
        <w:t>进行系统管控，</w:t>
      </w:r>
      <w:r>
        <w:rPr>
          <w:rFonts w:asciiTheme="minorEastAsia" w:hAnsiTheme="minorEastAsia"/>
          <w:sz w:val="24"/>
          <w:szCs w:val="24"/>
          <w:lang w:eastAsia="zh-CN"/>
        </w:rPr>
        <w:t>规范生产过程</w:t>
      </w:r>
      <w:r>
        <w:rPr>
          <w:rFonts w:hint="eastAsia" w:asciiTheme="minorEastAsia" w:hAnsiTheme="minorEastAsia"/>
          <w:sz w:val="24"/>
          <w:szCs w:val="24"/>
          <w:lang w:eastAsia="zh-CN"/>
        </w:rPr>
        <w:t>，</w:t>
      </w:r>
      <w:r>
        <w:rPr>
          <w:rFonts w:asciiTheme="minorEastAsia" w:hAnsiTheme="minorEastAsia"/>
          <w:sz w:val="24"/>
          <w:szCs w:val="24"/>
          <w:lang w:eastAsia="zh-CN"/>
        </w:rPr>
        <w:t>对影响产品质量的相关</w:t>
      </w:r>
      <w:r>
        <w:rPr>
          <w:rFonts w:hint="eastAsia" w:asciiTheme="minorEastAsia" w:hAnsiTheme="minorEastAsia"/>
          <w:sz w:val="24"/>
          <w:szCs w:val="24"/>
          <w:lang w:eastAsia="zh-CN"/>
        </w:rPr>
        <w:t>要</w:t>
      </w:r>
      <w:r>
        <w:rPr>
          <w:rFonts w:asciiTheme="minorEastAsia" w:hAnsiTheme="minorEastAsia"/>
          <w:sz w:val="24"/>
          <w:szCs w:val="24"/>
          <w:lang w:eastAsia="zh-CN"/>
        </w:rPr>
        <w:t>素进行控制，使生产过程按确定的程序在受控状态下进行，确保产品质量符合要求。</w:t>
      </w:r>
    </w:p>
    <w:p>
      <w:pPr>
        <w:spacing w:beforeLines="5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人员管理：人员上岗前均进行岗前培训，关键岗位人员通过考试取得操作证后才能上岗，人员换岗应经培训合格后经质管部确认。车间管理人员或者质量经理定期对员工进行质量改进等相关培训，</w:t>
      </w:r>
      <w:r>
        <w:rPr>
          <w:rFonts w:asciiTheme="minorEastAsia" w:hAnsiTheme="minorEastAsia"/>
          <w:color w:val="000000" w:themeColor="text1"/>
          <w:sz w:val="24"/>
          <w:szCs w:val="24"/>
          <w:lang w:eastAsia="zh-CN"/>
          <w14:textFill>
            <w14:solidFill>
              <w14:schemeClr w14:val="tx1"/>
            </w14:solidFill>
          </w14:textFill>
        </w:rPr>
        <w:t>提高操作员工的质量意识，要求车间工人严格按照规定进行生产操作。</w:t>
      </w:r>
    </w:p>
    <w:p>
      <w:pPr>
        <w:spacing w:beforeLines="5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设备管理：每年制订设备的维护保养计划并按计划执行，每天对设备进行点检，涉及安全性能的设备每天按规定进行确认，确保设备的正常运行。</w:t>
      </w:r>
    </w:p>
    <w:p>
      <w:pPr>
        <w:spacing w:beforeLines="5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材料管理：严格进行材料标识管理，通过系统管控、员工自查、巡检督查方式进行控制。质管部对不合格的物料进行锁定和标识、隔离，未经解绑，发不出锁定的物料。</w:t>
      </w:r>
    </w:p>
    <w:p>
      <w:pPr>
        <w:spacing w:beforeLines="5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控制方法：遵循“不接收、不制造、不流转不合格品”的“三不”原则，由员工进行自检、互检。专职检验员严格执行首件检验、巡检及成品检验，切实保证终端产品质量。车间严格执行产前会议制度，产品上线前均组织生产、质量、工程等相关岗位人员明确产品要求及历史问题点，提前做好应对的准备和明确过程质量的控制重点，</w:t>
      </w:r>
      <w:r>
        <w:rPr>
          <w:rFonts w:asciiTheme="minorEastAsia" w:hAnsiTheme="minorEastAsia"/>
          <w:color w:val="000000" w:themeColor="text1"/>
          <w:sz w:val="24"/>
          <w:szCs w:val="24"/>
          <w:lang w:eastAsia="zh-CN"/>
          <w14:textFill>
            <w14:solidFill>
              <w14:schemeClr w14:val="tx1"/>
            </w14:solidFill>
          </w14:textFill>
        </w:rPr>
        <w:t>对于现场发现的可立即处理的质量问题，</w:t>
      </w:r>
      <w:r>
        <w:rPr>
          <w:rFonts w:hint="eastAsia" w:asciiTheme="minorEastAsia" w:hAnsiTheme="minorEastAsia"/>
          <w:color w:val="000000" w:themeColor="text1"/>
          <w:sz w:val="24"/>
          <w:szCs w:val="24"/>
          <w:lang w:eastAsia="zh-CN"/>
          <w14:textFill>
            <w14:solidFill>
              <w14:schemeClr w14:val="tx1"/>
            </w14:solidFill>
          </w14:textFill>
        </w:rPr>
        <w:t>车间主任或检验员</w:t>
      </w:r>
      <w:r>
        <w:rPr>
          <w:rFonts w:asciiTheme="minorEastAsia" w:hAnsiTheme="minorEastAsia"/>
          <w:color w:val="000000" w:themeColor="text1"/>
          <w:sz w:val="24"/>
          <w:szCs w:val="24"/>
          <w:lang w:eastAsia="zh-CN"/>
          <w14:textFill>
            <w14:solidFill>
              <w14:schemeClr w14:val="tx1"/>
            </w14:solidFill>
          </w14:textFill>
        </w:rPr>
        <w:t>及时组织</w:t>
      </w:r>
      <w:r>
        <w:rPr>
          <w:rFonts w:hint="eastAsia" w:asciiTheme="minorEastAsia" w:hAnsiTheme="minorEastAsia"/>
          <w:color w:val="000000" w:themeColor="text1"/>
          <w:sz w:val="24"/>
          <w:szCs w:val="24"/>
          <w:lang w:eastAsia="zh-CN"/>
          <w14:textFill>
            <w14:solidFill>
              <w14:schemeClr w14:val="tx1"/>
            </w14:solidFill>
          </w14:textFill>
        </w:rPr>
        <w:t>相关</w:t>
      </w:r>
      <w:r>
        <w:rPr>
          <w:rFonts w:asciiTheme="minorEastAsia" w:hAnsiTheme="minorEastAsia"/>
          <w:color w:val="000000" w:themeColor="text1"/>
          <w:sz w:val="24"/>
          <w:szCs w:val="24"/>
          <w:lang w:eastAsia="zh-CN"/>
          <w14:textFill>
            <w14:solidFill>
              <w14:schemeClr w14:val="tx1"/>
            </w14:solidFill>
          </w14:textFill>
        </w:rPr>
        <w:t>人员改进；对于由长期数据统计发现的质量问题，则通过召开</w:t>
      </w:r>
      <w:r>
        <w:rPr>
          <w:rFonts w:hint="eastAsia" w:asciiTheme="minorEastAsia" w:hAnsiTheme="minorEastAsia"/>
          <w:color w:val="000000" w:themeColor="text1"/>
          <w:sz w:val="24"/>
          <w:szCs w:val="24"/>
          <w:lang w:eastAsia="zh-CN"/>
          <w14:textFill>
            <w14:solidFill>
              <w14:schemeClr w14:val="tx1"/>
            </w14:solidFill>
          </w14:textFill>
        </w:rPr>
        <w:t>周</w:t>
      </w:r>
      <w:r>
        <w:rPr>
          <w:rFonts w:asciiTheme="minorEastAsia" w:hAnsiTheme="minorEastAsia"/>
          <w:color w:val="000000" w:themeColor="text1"/>
          <w:sz w:val="24"/>
          <w:szCs w:val="24"/>
          <w:lang w:eastAsia="zh-CN"/>
          <w14:textFill>
            <w14:solidFill>
              <w14:schemeClr w14:val="tx1"/>
            </w14:solidFill>
          </w14:textFill>
        </w:rPr>
        <w:t>质</w:t>
      </w:r>
      <w:r>
        <w:rPr>
          <w:rFonts w:hint="eastAsia" w:asciiTheme="minorEastAsia" w:hAnsiTheme="minorEastAsia"/>
          <w:color w:val="000000" w:themeColor="text1"/>
          <w:sz w:val="24"/>
          <w:szCs w:val="24"/>
          <w:lang w:eastAsia="zh-CN"/>
          <w14:textFill>
            <w14:solidFill>
              <w14:schemeClr w14:val="tx1"/>
            </w14:solidFill>
          </w14:textFill>
        </w:rPr>
        <w:t>量例</w:t>
      </w:r>
      <w:r>
        <w:rPr>
          <w:rFonts w:asciiTheme="minorEastAsia" w:hAnsiTheme="minorEastAsia"/>
          <w:color w:val="000000" w:themeColor="text1"/>
          <w:sz w:val="24"/>
          <w:szCs w:val="24"/>
          <w:lang w:eastAsia="zh-CN"/>
          <w14:textFill>
            <w14:solidFill>
              <w14:schemeClr w14:val="tx1"/>
            </w14:solidFill>
          </w14:textFill>
        </w:rPr>
        <w:t>会</w:t>
      </w:r>
      <w:r>
        <w:rPr>
          <w:rFonts w:hint="eastAsia" w:asciiTheme="minorEastAsia" w:hAnsiTheme="minorEastAsia"/>
          <w:color w:val="000000" w:themeColor="text1"/>
          <w:sz w:val="24"/>
          <w:szCs w:val="24"/>
          <w:lang w:eastAsia="zh-CN"/>
          <w14:textFill>
            <w14:solidFill>
              <w14:schemeClr w14:val="tx1"/>
            </w14:solidFill>
          </w14:textFill>
        </w:rPr>
        <w:t>或组织质量攻关小组</w:t>
      </w:r>
      <w:r>
        <w:rPr>
          <w:rFonts w:asciiTheme="minorEastAsia" w:hAnsiTheme="minorEastAsia"/>
          <w:color w:val="000000" w:themeColor="text1"/>
          <w:sz w:val="24"/>
          <w:szCs w:val="24"/>
          <w:lang w:eastAsia="zh-CN"/>
          <w14:textFill>
            <w14:solidFill>
              <w14:schemeClr w14:val="tx1"/>
            </w14:solidFill>
          </w14:textFill>
        </w:rPr>
        <w:t>进行</w:t>
      </w:r>
      <w:r>
        <w:rPr>
          <w:rFonts w:hint="eastAsia" w:asciiTheme="minorEastAsia" w:hAnsiTheme="minorEastAsia"/>
          <w:color w:val="000000" w:themeColor="text1"/>
          <w:sz w:val="24"/>
          <w:szCs w:val="24"/>
          <w:lang w:eastAsia="zh-CN"/>
          <w14:textFill>
            <w14:solidFill>
              <w14:schemeClr w14:val="tx1"/>
            </w14:solidFill>
          </w14:textFill>
        </w:rPr>
        <w:t>跟进直至完成闭环整改</w:t>
      </w:r>
      <w:r>
        <w:rPr>
          <w:rFonts w:asciiTheme="minorEastAsia" w:hAnsiTheme="minorEastAsia"/>
          <w:color w:val="000000" w:themeColor="text1"/>
          <w:sz w:val="24"/>
          <w:szCs w:val="24"/>
          <w:lang w:eastAsia="zh-CN"/>
          <w14:textFill>
            <w14:solidFill>
              <w14:schemeClr w14:val="tx1"/>
            </w14:solidFill>
          </w14:textFill>
        </w:rPr>
        <w:t>。</w:t>
      </w:r>
    </w:p>
    <w:p>
      <w:pPr>
        <w:spacing w:beforeLines="5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asciiTheme="minorEastAsia" w:hAnsiTheme="minorEastAsia"/>
          <w:color w:val="000000" w:themeColor="text1"/>
          <w:sz w:val="24"/>
          <w:szCs w:val="24"/>
          <w:lang w:eastAsia="zh-CN"/>
          <w14:textFill>
            <w14:solidFill>
              <w14:schemeClr w14:val="tx1"/>
            </w14:solidFill>
          </w14:textFill>
        </w:rPr>
        <w:t>现场与安全管理</w:t>
      </w:r>
      <w:r>
        <w:rPr>
          <w:rFonts w:hint="eastAsia" w:asciiTheme="minorEastAsia" w:hAnsiTheme="minorEastAsia"/>
          <w:color w:val="000000" w:themeColor="text1"/>
          <w:sz w:val="24"/>
          <w:szCs w:val="24"/>
          <w:lang w:eastAsia="zh-CN"/>
          <w14:textFill>
            <w14:solidFill>
              <w14:schemeClr w14:val="tx1"/>
            </w14:solidFill>
          </w14:textFill>
        </w:rPr>
        <w:t>：公司</w:t>
      </w:r>
      <w:r>
        <w:rPr>
          <w:rFonts w:asciiTheme="minorEastAsia" w:hAnsiTheme="minorEastAsia"/>
          <w:color w:val="000000" w:themeColor="text1"/>
          <w:sz w:val="24"/>
          <w:szCs w:val="24"/>
          <w:lang w:eastAsia="zh-CN"/>
          <w14:textFill>
            <w14:solidFill>
              <w14:schemeClr w14:val="tx1"/>
            </w14:solidFill>
          </w14:textFill>
        </w:rPr>
        <w:t>建立</w:t>
      </w:r>
      <w:r>
        <w:rPr>
          <w:rFonts w:hint="eastAsia" w:asciiTheme="minorEastAsia" w:hAnsiTheme="minorEastAsia"/>
          <w:color w:val="000000" w:themeColor="text1"/>
          <w:sz w:val="24"/>
          <w:szCs w:val="24"/>
          <w:lang w:eastAsia="zh-CN"/>
          <w14:textFill>
            <w14:solidFill>
              <w14:schemeClr w14:val="tx1"/>
            </w14:solidFill>
          </w14:textFill>
        </w:rPr>
        <w:t>了</w:t>
      </w:r>
      <w:r>
        <w:rPr>
          <w:rFonts w:asciiTheme="minorEastAsia" w:hAnsiTheme="minorEastAsia"/>
          <w:color w:val="000000" w:themeColor="text1"/>
          <w:sz w:val="24"/>
          <w:szCs w:val="24"/>
          <w:lang w:eastAsia="zh-CN"/>
          <w14:textFill>
            <w14:solidFill>
              <w14:schemeClr w14:val="tx1"/>
            </w14:solidFill>
          </w14:textFill>
        </w:rPr>
        <w:t>现场管理指标，并严格按照</w:t>
      </w:r>
      <w:r>
        <w:rPr>
          <w:rFonts w:hint="eastAsia" w:asciiTheme="minorEastAsia" w:hAnsiTheme="minorEastAsia"/>
          <w:color w:val="000000" w:themeColor="text1"/>
          <w:sz w:val="24"/>
          <w:szCs w:val="24"/>
          <w:lang w:eastAsia="zh-CN"/>
          <w14:textFill>
            <w14:solidFill>
              <w14:schemeClr w14:val="tx1"/>
            </w14:solidFill>
          </w14:textFill>
        </w:rPr>
        <w:t>6S</w:t>
      </w:r>
      <w:r>
        <w:rPr>
          <w:rFonts w:asciiTheme="minorEastAsia" w:hAnsiTheme="minorEastAsia"/>
          <w:color w:val="000000" w:themeColor="text1"/>
          <w:sz w:val="24"/>
          <w:szCs w:val="24"/>
          <w:lang w:eastAsia="zh-CN"/>
          <w14:textFill>
            <w14:solidFill>
              <w14:schemeClr w14:val="tx1"/>
            </w14:solidFill>
          </w14:textFill>
        </w:rPr>
        <w:t>标准执行。</w:t>
      </w:r>
      <w:r>
        <w:rPr>
          <w:rFonts w:hint="eastAsia" w:asciiTheme="minorEastAsia" w:hAnsiTheme="minorEastAsia"/>
          <w:color w:val="000000" w:themeColor="text1"/>
          <w:sz w:val="24"/>
          <w:szCs w:val="24"/>
          <w:lang w:eastAsia="zh-CN"/>
          <w14:textFill>
            <w14:solidFill>
              <w14:schemeClr w14:val="tx1"/>
            </w14:solidFill>
          </w14:textFill>
        </w:rPr>
        <w:t>每周组织巡厂和现场管理检查，对发现的问题及时进行通报并限期整改，并每月进行现场管理评比及奖励活动。安全管理方面，公司制订了有关安全管理制度及应急预案，落实三级安全教育制度，对员工进行安全知识及技能培训，定期组织安全消防演练等应急预案演练。</w:t>
      </w:r>
    </w:p>
    <w:p>
      <w:pPr>
        <w:spacing w:beforeLines="5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测量设备管理：每年制订测量设备的周期检定计划并严格执行。对涉及安全性能检测的设备，利用检测设备（或好样\坏样)每天进行确认点检，确保测量设备的有效性。</w:t>
      </w:r>
    </w:p>
    <w:p>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3.1.4产品售后质量诚信管理</w:t>
      </w:r>
    </w:p>
    <w:p>
      <w:pPr>
        <w:spacing w:beforeLines="5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公司根据客户需求，展开售后服务责任。</w:t>
      </w:r>
    </w:p>
    <w:p>
      <w:pPr>
        <w:spacing w:beforeLines="5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1）对产品质量及时进行跟踪，销售部每年行一次客户满意调查。与业界伙伴开放合作，持续为客户和全社会创造价值。</w:t>
      </w:r>
    </w:p>
    <w:p>
      <w:pPr>
        <w:spacing w:beforeLines="5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2）在与市场业务员电话沟通时，询问公司产品质量情况，并及时将情况反馈给质管部。</w:t>
      </w:r>
    </w:p>
    <w:p>
      <w:pPr>
        <w:spacing w:beforeLines="5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3）质管部应定期拜访客户，其目的就是要了解客户对公司产品质量控制的评价，以便进一步改善我们的工作。</w:t>
      </w:r>
    </w:p>
    <w:p>
      <w:pPr>
        <w:spacing w:beforeLines="5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4）每次拜访客户，都应写出书面报告并存档，并派出专业技术人员予以支持，并给出最佳的解决方案。</w:t>
      </w:r>
    </w:p>
    <w:p>
      <w:pPr>
        <w:spacing w:beforeLines="5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公司建立并实施了相应的营销策略，本着诚实守信的原则，与客户建立长期良好的战略合作关系，客按照公正公平、互惠互利的原则实现了共同发展；在顾客需求的识别上，公司尽最大可能了解顾客需求，建立并实施了《售后服务控制程序》、《顾客满意度控制程序》；重点确立顾客满意度指标并领先同行，增强了顾客对购买公司产品的信心。</w:t>
      </w:r>
    </w:p>
    <w:p>
      <w:pPr>
        <w:pStyle w:val="4"/>
        <w:spacing w:line="360" w:lineRule="auto"/>
        <w:ind w:left="0" w:right="493"/>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3.2 质量文化建设</w:t>
      </w:r>
    </w:p>
    <w:p>
      <w:pPr>
        <w:pStyle w:val="4"/>
        <w:numPr>
          <w:ilvl w:val="2"/>
          <w:numId w:val="5"/>
        </w:numPr>
        <w:tabs>
          <w:tab w:val="left" w:pos="872"/>
        </w:tabs>
        <w:spacing w:line="360" w:lineRule="auto"/>
        <w:ind w:left="872"/>
      </w:pPr>
      <w:r>
        <w:rPr>
          <w:rFonts w:hint="eastAsia"/>
          <w:lang w:eastAsia="zh-CN"/>
        </w:rPr>
        <w:t>员工</w:t>
      </w:r>
      <w:r>
        <w:rPr>
          <w:rFonts w:hint="eastAsia"/>
        </w:rPr>
        <w:t>教育</w:t>
      </w:r>
    </w:p>
    <w:p>
      <w:pPr>
        <w:spacing w:line="360" w:lineRule="auto"/>
        <w:ind w:firstLine="480" w:firstLineChars="200"/>
        <w:rPr>
          <w:rFonts w:cs="宋体" w:asciiTheme="minorEastAsia" w:hAnsiTheme="minorEastAsia"/>
          <w:sz w:val="24"/>
          <w:szCs w:val="24"/>
          <w:lang w:eastAsia="zh-CN"/>
        </w:rPr>
      </w:pPr>
      <w:r>
        <w:rPr>
          <w:rFonts w:hint="eastAsia" w:asciiTheme="minorEastAsia" w:hAnsiTheme="minorEastAsia"/>
          <w:sz w:val="24"/>
          <w:szCs w:val="24"/>
          <w:lang w:eastAsia="zh-CN"/>
        </w:rPr>
        <w:t>公司将员工学习和发展视为“投资”，把创建学习型组织，营造全员学习的氛围作为长期发展战略的重要组成部分。随着公司规模的扩大和全球化发展战略的实施，公司将员工培训工作提到了议事日程，短期培训班已不适应公司发展的要求，公司急需对全体员工进行有计划、系统地进行培训，以提高员工的整体素质，公司</w:t>
      </w:r>
      <w:r>
        <w:rPr>
          <w:rFonts w:hint="eastAsia" w:asciiTheme="minorEastAsia" w:hAnsiTheme="minorEastAsia"/>
          <w:color w:val="000000" w:themeColor="text1"/>
          <w:sz w:val="24"/>
          <w:szCs w:val="24"/>
          <w:lang w:eastAsia="zh-CN"/>
          <w14:textFill>
            <w14:solidFill>
              <w14:schemeClr w14:val="tx1"/>
            </w14:solidFill>
          </w14:textFill>
        </w:rPr>
        <w:t>建立并实施</w:t>
      </w:r>
      <w:r>
        <w:rPr>
          <w:rFonts w:hint="eastAsia" w:asciiTheme="minorEastAsia" w:hAnsiTheme="minorEastAsia"/>
          <w:sz w:val="24"/>
          <w:szCs w:val="24"/>
          <w:lang w:eastAsia="zh-CN"/>
        </w:rPr>
        <w:t>了《人力资源和培训控制程序》。 公司每年针对实际和市场形势，识别各部门的培训需求，制定员工培训规划和年度计划，开展职工教育培训，包括质量意识、质量知识、质量管理制度、专</w:t>
      </w:r>
      <w:r>
        <w:rPr>
          <w:rFonts w:hint="eastAsia" w:cs="宋体" w:asciiTheme="minorEastAsia" w:hAnsiTheme="minorEastAsia"/>
          <w:sz w:val="24"/>
          <w:szCs w:val="24"/>
          <w:lang w:eastAsia="zh-CN"/>
        </w:rPr>
        <w:t>业知识等培训内容。公司每年制定并下发了《年度培训计划》等，对质量诚信教育进行了安排布置。</w:t>
      </w:r>
    </w:p>
    <w:p>
      <w:pPr>
        <w:spacing w:line="500" w:lineRule="exact"/>
        <w:jc w:val="center"/>
        <w:rPr>
          <w:rFonts w:ascii="宋体" w:hAnsi="宋体" w:cs="宋体"/>
          <w:b/>
          <w:sz w:val="24"/>
          <w:highlight w:val="none"/>
        </w:rPr>
      </w:pPr>
      <w:r>
        <w:rPr>
          <w:rFonts w:hint="eastAsia" w:ascii="宋体" w:hAnsi="宋体" w:cs="宋体"/>
          <w:b/>
          <w:sz w:val="24"/>
          <w:highlight w:val="none"/>
        </w:rPr>
        <w:t>表</w:t>
      </w:r>
      <w:r>
        <w:rPr>
          <w:rFonts w:hint="eastAsia" w:ascii="宋体" w:hAnsi="宋体" w:cs="宋体"/>
          <w:b/>
          <w:sz w:val="24"/>
          <w:highlight w:val="none"/>
          <w:lang w:eastAsia="zh-CN"/>
        </w:rPr>
        <w:t>3</w:t>
      </w:r>
      <w:r>
        <w:rPr>
          <w:rFonts w:hint="eastAsia" w:ascii="宋体" w:hAnsi="宋体" w:cs="宋体"/>
          <w:b/>
          <w:sz w:val="24"/>
          <w:highlight w:val="none"/>
        </w:rPr>
        <w:t>.</w:t>
      </w:r>
      <w:r>
        <w:rPr>
          <w:rFonts w:hint="eastAsia" w:ascii="宋体" w:hAnsi="宋体" w:cs="宋体"/>
          <w:b/>
          <w:sz w:val="24"/>
          <w:highlight w:val="none"/>
          <w:lang w:eastAsia="zh-CN"/>
        </w:rPr>
        <w:t>2</w:t>
      </w:r>
      <w:r>
        <w:rPr>
          <w:rFonts w:hint="eastAsia" w:ascii="宋体" w:hAnsi="宋体" w:cs="宋体"/>
          <w:b/>
          <w:sz w:val="24"/>
          <w:highlight w:val="none"/>
        </w:rPr>
        <w:t>-</w:t>
      </w:r>
      <w:r>
        <w:rPr>
          <w:rFonts w:hint="eastAsia" w:ascii="宋体" w:hAnsi="宋体" w:cs="宋体"/>
          <w:b/>
          <w:sz w:val="24"/>
          <w:highlight w:val="none"/>
          <w:lang w:eastAsia="zh-CN"/>
        </w:rPr>
        <w:t xml:space="preserve">1 </w:t>
      </w:r>
      <w:r>
        <w:rPr>
          <w:rFonts w:hint="eastAsia" w:ascii="宋体" w:hAnsi="宋体" w:cs="宋体"/>
          <w:b/>
          <w:sz w:val="24"/>
          <w:highlight w:val="none"/>
        </w:rPr>
        <w:t>公司20</w:t>
      </w:r>
      <w:r>
        <w:rPr>
          <w:rFonts w:hint="eastAsia" w:ascii="宋体" w:hAnsi="宋体" w:cs="宋体"/>
          <w:b/>
          <w:sz w:val="24"/>
          <w:highlight w:val="none"/>
          <w:lang w:eastAsia="zh-CN"/>
        </w:rPr>
        <w:t>2</w:t>
      </w:r>
      <w:r>
        <w:rPr>
          <w:rFonts w:hint="eastAsia" w:ascii="宋体" w:hAnsi="宋体" w:cs="宋体"/>
          <w:b/>
          <w:sz w:val="24"/>
          <w:highlight w:val="none"/>
          <w:lang w:val="en-US" w:eastAsia="zh-CN"/>
        </w:rPr>
        <w:t>2</w:t>
      </w:r>
      <w:r>
        <w:rPr>
          <w:rFonts w:hint="eastAsia" w:ascii="宋体" w:hAnsi="宋体" w:cs="宋体"/>
          <w:b/>
          <w:sz w:val="24"/>
          <w:highlight w:val="none"/>
        </w:rPr>
        <w:t>年度培训计划</w:t>
      </w:r>
    </w:p>
    <w:tbl>
      <w:tblPr>
        <w:tblStyle w:val="19"/>
        <w:tblW w:w="9810" w:type="dxa"/>
        <w:jc w:val="center"/>
        <w:tblLayout w:type="fixed"/>
        <w:tblCellMar>
          <w:top w:w="0" w:type="dxa"/>
          <w:left w:w="108" w:type="dxa"/>
          <w:bottom w:w="0" w:type="dxa"/>
          <w:right w:w="108" w:type="dxa"/>
        </w:tblCellMar>
      </w:tblPr>
      <w:tblGrid>
        <w:gridCol w:w="762"/>
        <w:gridCol w:w="1400"/>
        <w:gridCol w:w="2551"/>
        <w:gridCol w:w="1940"/>
        <w:gridCol w:w="934"/>
        <w:gridCol w:w="2223"/>
      </w:tblGrid>
      <w:tr>
        <w:tblPrEx>
          <w:tblCellMar>
            <w:top w:w="0" w:type="dxa"/>
            <w:left w:w="108" w:type="dxa"/>
            <w:bottom w:w="0" w:type="dxa"/>
            <w:right w:w="108" w:type="dxa"/>
          </w:tblCellMar>
        </w:tblPrEx>
        <w:trPr>
          <w:trHeight w:val="20" w:hRule="atLeast"/>
          <w:tblHeader/>
          <w:jc w:val="center"/>
        </w:trPr>
        <w:tc>
          <w:tcPr>
            <w:tcW w:w="762"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widowControl/>
              <w:spacing w:line="276" w:lineRule="auto"/>
              <w:jc w:val="center"/>
              <w:rPr>
                <w:rFonts w:ascii="微软雅黑" w:hAnsi="微软雅黑" w:eastAsia="微软雅黑"/>
                <w:b/>
                <w:bCs/>
                <w:color w:val="FFFFFF"/>
                <w:szCs w:val="21"/>
              </w:rPr>
            </w:pPr>
            <w:r>
              <w:rPr>
                <w:rFonts w:ascii="微软雅黑" w:hAnsi="微软雅黑" w:eastAsia="微软雅黑"/>
                <w:b/>
                <w:bCs/>
                <w:color w:val="FFFFFF"/>
                <w:szCs w:val="21"/>
              </w:rPr>
              <w:t>时间</w:t>
            </w:r>
          </w:p>
        </w:tc>
        <w:tc>
          <w:tcPr>
            <w:tcW w:w="1400" w:type="dxa"/>
            <w:tcBorders>
              <w:top w:val="single" w:color="auto" w:sz="4" w:space="0"/>
              <w:left w:val="nil"/>
              <w:bottom w:val="single" w:color="auto" w:sz="4" w:space="0"/>
              <w:right w:val="single" w:color="auto" w:sz="4" w:space="0"/>
            </w:tcBorders>
            <w:shd w:val="clear" w:color="auto" w:fill="548DD4" w:themeFill="text2" w:themeFillTint="99"/>
            <w:vAlign w:val="center"/>
          </w:tcPr>
          <w:p>
            <w:pPr>
              <w:widowControl/>
              <w:spacing w:line="276" w:lineRule="auto"/>
              <w:jc w:val="center"/>
              <w:rPr>
                <w:rFonts w:ascii="微软雅黑" w:hAnsi="微软雅黑" w:eastAsia="微软雅黑"/>
                <w:b/>
                <w:bCs/>
                <w:color w:val="FFFFFF"/>
                <w:szCs w:val="21"/>
              </w:rPr>
            </w:pPr>
            <w:r>
              <w:rPr>
                <w:rFonts w:ascii="微软雅黑" w:hAnsi="微软雅黑" w:eastAsia="微软雅黑"/>
                <w:b/>
                <w:bCs/>
                <w:color w:val="FFFFFF"/>
                <w:szCs w:val="21"/>
              </w:rPr>
              <w:t>项目</w:t>
            </w:r>
          </w:p>
        </w:tc>
        <w:tc>
          <w:tcPr>
            <w:tcW w:w="2551" w:type="dxa"/>
            <w:tcBorders>
              <w:top w:val="single" w:color="auto" w:sz="4" w:space="0"/>
              <w:left w:val="nil"/>
              <w:bottom w:val="single" w:color="auto" w:sz="4" w:space="0"/>
              <w:right w:val="single" w:color="auto" w:sz="4" w:space="0"/>
            </w:tcBorders>
            <w:shd w:val="clear" w:color="auto" w:fill="548DD4" w:themeFill="text2" w:themeFillTint="99"/>
            <w:vAlign w:val="center"/>
          </w:tcPr>
          <w:p>
            <w:pPr>
              <w:widowControl/>
              <w:spacing w:line="276" w:lineRule="auto"/>
              <w:jc w:val="center"/>
              <w:rPr>
                <w:rFonts w:ascii="微软雅黑" w:hAnsi="微软雅黑" w:eastAsia="微软雅黑"/>
                <w:b/>
                <w:bCs/>
                <w:color w:val="FFFFFF"/>
                <w:szCs w:val="21"/>
              </w:rPr>
            </w:pPr>
            <w:r>
              <w:rPr>
                <w:rFonts w:ascii="微软雅黑" w:hAnsi="微软雅黑" w:eastAsia="微软雅黑"/>
                <w:b/>
                <w:bCs/>
                <w:color w:val="FFFFFF"/>
                <w:szCs w:val="21"/>
              </w:rPr>
              <w:t>培训课程</w:t>
            </w:r>
          </w:p>
        </w:tc>
        <w:tc>
          <w:tcPr>
            <w:tcW w:w="1940" w:type="dxa"/>
            <w:tcBorders>
              <w:top w:val="single" w:color="auto" w:sz="4" w:space="0"/>
              <w:left w:val="nil"/>
              <w:bottom w:val="single" w:color="auto" w:sz="4" w:space="0"/>
              <w:right w:val="single" w:color="auto" w:sz="4" w:space="0"/>
            </w:tcBorders>
            <w:shd w:val="clear" w:color="auto" w:fill="548DD4" w:themeFill="text2" w:themeFillTint="99"/>
            <w:vAlign w:val="center"/>
          </w:tcPr>
          <w:p>
            <w:pPr>
              <w:widowControl/>
              <w:spacing w:line="276" w:lineRule="auto"/>
              <w:jc w:val="center"/>
              <w:rPr>
                <w:rFonts w:ascii="微软雅黑" w:hAnsi="微软雅黑" w:eastAsia="微软雅黑"/>
                <w:b/>
                <w:bCs/>
                <w:color w:val="FFFFFF"/>
                <w:szCs w:val="21"/>
              </w:rPr>
            </w:pPr>
            <w:r>
              <w:rPr>
                <w:rFonts w:ascii="微软雅黑" w:hAnsi="微软雅黑" w:eastAsia="微软雅黑"/>
                <w:b/>
                <w:bCs/>
                <w:color w:val="FFFFFF"/>
                <w:szCs w:val="21"/>
              </w:rPr>
              <w:t>参加人员</w:t>
            </w:r>
          </w:p>
        </w:tc>
        <w:tc>
          <w:tcPr>
            <w:tcW w:w="934" w:type="dxa"/>
            <w:tcBorders>
              <w:top w:val="single" w:color="auto" w:sz="4" w:space="0"/>
              <w:left w:val="nil"/>
              <w:bottom w:val="single" w:color="auto" w:sz="4" w:space="0"/>
              <w:right w:val="single" w:color="auto" w:sz="4" w:space="0"/>
            </w:tcBorders>
            <w:shd w:val="clear" w:color="auto" w:fill="548DD4" w:themeFill="text2" w:themeFillTint="99"/>
            <w:vAlign w:val="center"/>
          </w:tcPr>
          <w:p>
            <w:pPr>
              <w:widowControl/>
              <w:spacing w:line="276" w:lineRule="auto"/>
              <w:jc w:val="center"/>
              <w:rPr>
                <w:rFonts w:ascii="微软雅黑" w:hAnsi="微软雅黑" w:eastAsia="微软雅黑"/>
                <w:b/>
                <w:bCs/>
                <w:color w:val="FFFFFF"/>
                <w:szCs w:val="21"/>
              </w:rPr>
            </w:pPr>
            <w:r>
              <w:rPr>
                <w:rFonts w:ascii="微软雅黑" w:hAnsi="微软雅黑" w:eastAsia="微软雅黑"/>
                <w:b/>
                <w:bCs/>
                <w:color w:val="FFFFFF"/>
                <w:szCs w:val="21"/>
              </w:rPr>
              <w:t xml:space="preserve">方式      </w:t>
            </w:r>
          </w:p>
        </w:tc>
        <w:tc>
          <w:tcPr>
            <w:tcW w:w="2223" w:type="dxa"/>
            <w:tcBorders>
              <w:top w:val="single" w:color="auto" w:sz="4" w:space="0"/>
              <w:left w:val="nil"/>
              <w:bottom w:val="single" w:color="auto" w:sz="4" w:space="0"/>
              <w:right w:val="single" w:color="auto" w:sz="4" w:space="0"/>
            </w:tcBorders>
            <w:shd w:val="clear" w:color="auto" w:fill="548DD4" w:themeFill="text2" w:themeFillTint="99"/>
            <w:vAlign w:val="center"/>
          </w:tcPr>
          <w:p>
            <w:pPr>
              <w:widowControl/>
              <w:spacing w:line="276" w:lineRule="auto"/>
              <w:jc w:val="center"/>
              <w:rPr>
                <w:rFonts w:ascii="微软雅黑" w:hAnsi="微软雅黑" w:eastAsia="微软雅黑"/>
                <w:b/>
                <w:bCs/>
                <w:color w:val="FFFFFF"/>
                <w:szCs w:val="21"/>
              </w:rPr>
            </w:pPr>
            <w:r>
              <w:rPr>
                <w:rFonts w:ascii="微软雅黑" w:hAnsi="微软雅黑" w:eastAsia="微软雅黑"/>
                <w:b/>
                <w:bCs/>
                <w:color w:val="FFFFFF"/>
                <w:szCs w:val="21"/>
              </w:rPr>
              <w:t>授课人</w:t>
            </w:r>
          </w:p>
        </w:tc>
      </w:tr>
      <w:tr>
        <w:tblPrEx>
          <w:tblCellMar>
            <w:top w:w="0" w:type="dxa"/>
            <w:left w:w="108" w:type="dxa"/>
            <w:bottom w:w="0" w:type="dxa"/>
            <w:right w:w="108" w:type="dxa"/>
          </w:tblCellMar>
        </w:tblPrEx>
        <w:trPr>
          <w:trHeight w:val="20" w:hRule="atLeast"/>
          <w:jc w:val="center"/>
        </w:trPr>
        <w:tc>
          <w:tcPr>
            <w:tcW w:w="762" w:type="dxa"/>
            <w:tcBorders>
              <w:top w:val="nil"/>
              <w:left w:val="single" w:color="auto" w:sz="4" w:space="0"/>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1月</w:t>
            </w:r>
          </w:p>
        </w:tc>
        <w:tc>
          <w:tcPr>
            <w:tcW w:w="1400" w:type="dxa"/>
            <w:tcBorders>
              <w:top w:val="nil"/>
              <w:left w:val="nil"/>
              <w:bottom w:val="nil"/>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制度培训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新员工入职培训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新员工</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hint="eastAsia" w:ascii="微软雅黑" w:hAnsi="微软雅黑" w:eastAsia="微软雅黑"/>
                <w:color w:val="000000"/>
                <w:szCs w:val="21"/>
                <w:lang w:val="en-US" w:eastAsia="zh-CN"/>
              </w:rPr>
              <w:t>行政部</w:t>
            </w:r>
          </w:p>
        </w:tc>
      </w:tr>
      <w:tr>
        <w:tblPrEx>
          <w:tblCellMar>
            <w:top w:w="0" w:type="dxa"/>
            <w:left w:w="108" w:type="dxa"/>
            <w:bottom w:w="0" w:type="dxa"/>
            <w:right w:w="108" w:type="dxa"/>
          </w:tblCellMar>
        </w:tblPrEx>
        <w:trPr>
          <w:trHeight w:val="20" w:hRule="atLeast"/>
          <w:jc w:val="center"/>
        </w:trPr>
        <w:tc>
          <w:tcPr>
            <w:tcW w:w="762" w:type="dxa"/>
            <w:tcBorders>
              <w:top w:val="nil"/>
              <w:left w:val="single" w:color="auto" w:sz="4" w:space="0"/>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3月</w:t>
            </w:r>
          </w:p>
        </w:tc>
        <w:tc>
          <w:tcPr>
            <w:tcW w:w="1400" w:type="dxa"/>
            <w:tcBorders>
              <w:top w:val="single" w:color="auto" w:sz="4" w:space="0"/>
              <w:left w:val="nil"/>
              <w:bottom w:val="nil"/>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制度培训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新员工入职培训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新员工</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hint="eastAsia" w:ascii="微软雅黑" w:hAnsi="微软雅黑" w:eastAsia="微软雅黑"/>
                <w:color w:val="000000"/>
                <w:szCs w:val="21"/>
                <w:lang w:val="en-US" w:eastAsia="zh-CN"/>
              </w:rPr>
              <w:t>行政部</w:t>
            </w:r>
          </w:p>
        </w:tc>
      </w:tr>
      <w:tr>
        <w:tblPrEx>
          <w:tblCellMar>
            <w:top w:w="0" w:type="dxa"/>
            <w:left w:w="108" w:type="dxa"/>
            <w:bottom w:w="0" w:type="dxa"/>
            <w:right w:w="108" w:type="dxa"/>
          </w:tblCellMar>
        </w:tblPrEx>
        <w:trPr>
          <w:trHeight w:val="20" w:hRule="atLeast"/>
          <w:jc w:val="center"/>
        </w:trPr>
        <w:tc>
          <w:tcPr>
            <w:tcW w:w="762" w:type="dxa"/>
            <w:vMerge w:val="restart"/>
            <w:tcBorders>
              <w:top w:val="nil"/>
              <w:left w:val="single" w:color="auto" w:sz="4" w:space="0"/>
              <w:bottom w:val="single" w:color="000000"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4月</w:t>
            </w:r>
          </w:p>
        </w:tc>
        <w:tc>
          <w:tcPr>
            <w:tcW w:w="1400" w:type="dxa"/>
            <w:tcBorders>
              <w:top w:val="single" w:color="auto" w:sz="4" w:space="0"/>
              <w:left w:val="nil"/>
              <w:bottom w:val="nil"/>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制度培训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新员工入职培训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新员工</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hint="eastAsia" w:ascii="微软雅黑" w:hAnsi="微软雅黑" w:eastAsia="微软雅黑"/>
                <w:color w:val="000000"/>
                <w:szCs w:val="21"/>
                <w:lang w:val="en-US" w:eastAsia="zh-CN"/>
              </w:rPr>
              <w:t>行政部</w:t>
            </w:r>
          </w:p>
        </w:tc>
      </w:tr>
      <w:tr>
        <w:tblPrEx>
          <w:tblCellMar>
            <w:top w:w="0" w:type="dxa"/>
            <w:left w:w="108" w:type="dxa"/>
            <w:bottom w:w="0" w:type="dxa"/>
            <w:right w:w="108" w:type="dxa"/>
          </w:tblCellMar>
        </w:tblPrEx>
        <w:trPr>
          <w:trHeight w:val="20" w:hRule="atLeast"/>
          <w:jc w:val="center"/>
        </w:trPr>
        <w:tc>
          <w:tcPr>
            <w:tcW w:w="762" w:type="dxa"/>
            <w:vMerge w:val="continue"/>
            <w:tcBorders>
              <w:top w:val="nil"/>
              <w:left w:val="single" w:color="auto" w:sz="4" w:space="0"/>
              <w:bottom w:val="single" w:color="000000"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p>
        </w:tc>
        <w:tc>
          <w:tcPr>
            <w:tcW w:w="1400" w:type="dxa"/>
            <w:tcBorders>
              <w:top w:val="single" w:color="auto" w:sz="4" w:space="0"/>
              <w:left w:val="nil"/>
              <w:bottom w:val="nil"/>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安全培训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lang w:eastAsia="zh-CN"/>
              </w:rPr>
            </w:pPr>
            <w:r>
              <w:rPr>
                <w:rFonts w:ascii="微软雅黑" w:hAnsi="微软雅黑" w:eastAsia="微软雅黑"/>
                <w:color w:val="000000"/>
                <w:szCs w:val="21"/>
                <w:lang w:eastAsia="zh-CN"/>
              </w:rPr>
              <w:t>劳保用品使用和健康安全知识</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全体人员</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安全</w:t>
            </w:r>
            <w:r>
              <w:rPr>
                <w:rFonts w:hint="eastAsia" w:ascii="微软雅黑" w:hAnsi="微软雅黑" w:eastAsia="微软雅黑"/>
                <w:color w:val="000000"/>
                <w:szCs w:val="21"/>
                <w:lang w:eastAsia="zh-CN"/>
              </w:rPr>
              <w:t>事务代表</w:t>
            </w:r>
          </w:p>
        </w:tc>
      </w:tr>
      <w:tr>
        <w:tblPrEx>
          <w:tblCellMar>
            <w:top w:w="0" w:type="dxa"/>
            <w:left w:w="108" w:type="dxa"/>
            <w:bottom w:w="0" w:type="dxa"/>
            <w:right w:w="108" w:type="dxa"/>
          </w:tblCellMar>
        </w:tblPrEx>
        <w:trPr>
          <w:trHeight w:val="20" w:hRule="atLeast"/>
          <w:jc w:val="center"/>
        </w:trPr>
        <w:tc>
          <w:tcPr>
            <w:tcW w:w="762" w:type="dxa"/>
            <w:vMerge w:val="restart"/>
            <w:tcBorders>
              <w:top w:val="nil"/>
              <w:left w:val="single" w:color="auto" w:sz="4" w:space="0"/>
              <w:bottom w:val="single" w:color="000000"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5月</w:t>
            </w:r>
          </w:p>
        </w:tc>
        <w:tc>
          <w:tcPr>
            <w:tcW w:w="1400" w:type="dxa"/>
            <w:tcBorders>
              <w:top w:val="single" w:color="auto" w:sz="4" w:space="0"/>
              <w:left w:val="nil"/>
              <w:bottom w:val="nil"/>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制度培训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新员工入职培训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新员工</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人事主管、行政主管</w:t>
            </w:r>
          </w:p>
        </w:tc>
      </w:tr>
      <w:tr>
        <w:tblPrEx>
          <w:tblCellMar>
            <w:top w:w="0" w:type="dxa"/>
            <w:left w:w="108" w:type="dxa"/>
            <w:bottom w:w="0" w:type="dxa"/>
            <w:right w:w="108" w:type="dxa"/>
          </w:tblCellMar>
        </w:tblPrEx>
        <w:trPr>
          <w:trHeight w:val="20" w:hRule="atLeast"/>
          <w:jc w:val="center"/>
        </w:trPr>
        <w:tc>
          <w:tcPr>
            <w:tcW w:w="762" w:type="dxa"/>
            <w:vMerge w:val="continue"/>
            <w:tcBorders>
              <w:top w:val="nil"/>
              <w:left w:val="single" w:color="auto" w:sz="4" w:space="0"/>
              <w:bottom w:val="single" w:color="000000"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p>
        </w:tc>
        <w:tc>
          <w:tcPr>
            <w:tcW w:w="1400" w:type="dxa"/>
            <w:tcBorders>
              <w:top w:val="single" w:color="auto" w:sz="4" w:space="0"/>
              <w:left w:val="nil"/>
              <w:bottom w:val="nil"/>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管理知识与技能培训</w:t>
            </w:r>
          </w:p>
        </w:tc>
        <w:tc>
          <w:tcPr>
            <w:tcW w:w="2551" w:type="dxa"/>
            <w:tcBorders>
              <w:top w:val="nil"/>
              <w:left w:val="nil"/>
              <w:bottom w:val="nil"/>
              <w:right w:val="nil"/>
            </w:tcBorders>
            <w:shd w:val="clear" w:color="auto" w:fill="F2F2F2"/>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EXCEL、WORD的基础培训</w:t>
            </w:r>
          </w:p>
        </w:tc>
        <w:tc>
          <w:tcPr>
            <w:tcW w:w="1940" w:type="dxa"/>
            <w:tcBorders>
              <w:top w:val="nil"/>
              <w:left w:val="nil"/>
              <w:bottom w:val="single" w:color="auto"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lang w:eastAsia="zh-CN"/>
              </w:rPr>
            </w:pPr>
            <w:r>
              <w:rPr>
                <w:rFonts w:ascii="微软雅黑" w:hAnsi="微软雅黑" w:eastAsia="微软雅黑"/>
                <w:color w:val="000000"/>
                <w:szCs w:val="21"/>
                <w:lang w:eastAsia="zh-CN"/>
              </w:rPr>
              <w:t>业务部全体人员、</w:t>
            </w:r>
            <w:r>
              <w:rPr>
                <w:rFonts w:hint="eastAsia" w:ascii="微软雅黑" w:hAnsi="微软雅黑" w:eastAsia="微软雅黑"/>
                <w:color w:val="000000"/>
                <w:szCs w:val="21"/>
                <w:lang w:eastAsia="zh-CN"/>
              </w:rPr>
              <w:t>制造中心</w:t>
            </w:r>
            <w:r>
              <w:rPr>
                <w:rFonts w:ascii="微软雅黑" w:hAnsi="微软雅黑" w:eastAsia="微软雅黑"/>
                <w:color w:val="000000"/>
                <w:szCs w:val="21"/>
                <w:lang w:eastAsia="zh-CN"/>
              </w:rPr>
              <w:t>办公人员</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内训</w:t>
            </w:r>
          </w:p>
        </w:tc>
        <w:tc>
          <w:tcPr>
            <w:tcW w:w="2223" w:type="dxa"/>
            <w:tcBorders>
              <w:top w:val="nil"/>
              <w:left w:val="nil"/>
              <w:bottom w:val="single" w:color="auto" w:sz="4" w:space="0"/>
              <w:right w:val="single" w:color="auto" w:sz="4" w:space="0"/>
            </w:tcBorders>
            <w:shd w:val="clear" w:color="auto" w:fill="F2F2F2"/>
            <w:vAlign w:val="center"/>
          </w:tcPr>
          <w:p>
            <w:pPr>
              <w:widowControl/>
              <w:spacing w:line="276" w:lineRule="auto"/>
              <w:jc w:val="center"/>
              <w:rPr>
                <w:rFonts w:hint="default" w:ascii="微软雅黑" w:hAnsi="微软雅黑" w:eastAsia="微软雅黑"/>
                <w:color w:val="000000"/>
                <w:szCs w:val="21"/>
                <w:lang w:val="en-US" w:eastAsia="zh-CN"/>
              </w:rPr>
            </w:pPr>
            <w:r>
              <w:rPr>
                <w:rFonts w:hint="eastAsia" w:ascii="微软雅黑" w:hAnsi="微软雅黑" w:eastAsia="微软雅黑"/>
                <w:color w:val="000000"/>
                <w:szCs w:val="21"/>
                <w:lang w:val="en-US" w:eastAsia="zh-CN"/>
              </w:rPr>
              <w:t>行政部</w:t>
            </w:r>
          </w:p>
        </w:tc>
      </w:tr>
      <w:tr>
        <w:tblPrEx>
          <w:tblCellMar>
            <w:top w:w="0" w:type="dxa"/>
            <w:left w:w="108" w:type="dxa"/>
            <w:bottom w:w="0" w:type="dxa"/>
            <w:right w:w="108" w:type="dxa"/>
          </w:tblCellMar>
        </w:tblPrEx>
        <w:trPr>
          <w:trHeight w:val="20" w:hRule="atLeast"/>
          <w:jc w:val="center"/>
        </w:trPr>
        <w:tc>
          <w:tcPr>
            <w:tcW w:w="762" w:type="dxa"/>
            <w:vMerge w:val="continue"/>
            <w:tcBorders>
              <w:top w:val="nil"/>
              <w:left w:val="single" w:color="auto" w:sz="4" w:space="0"/>
              <w:bottom w:val="single" w:color="000000"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p>
        </w:tc>
        <w:tc>
          <w:tcPr>
            <w:tcW w:w="1400" w:type="dxa"/>
            <w:tcBorders>
              <w:top w:val="single" w:color="auto" w:sz="4" w:space="0"/>
              <w:left w:val="nil"/>
              <w:bottom w:val="nil"/>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安全培训</w:t>
            </w:r>
          </w:p>
        </w:tc>
        <w:tc>
          <w:tcPr>
            <w:tcW w:w="2551" w:type="dxa"/>
            <w:tcBorders>
              <w:top w:val="single" w:color="auto" w:sz="4" w:space="0"/>
              <w:left w:val="nil"/>
              <w:bottom w:val="single" w:color="auto"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安全用电知识培训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全体人员</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行政主管/视频播放</w:t>
            </w:r>
          </w:p>
        </w:tc>
      </w:tr>
      <w:tr>
        <w:tblPrEx>
          <w:tblCellMar>
            <w:top w:w="0" w:type="dxa"/>
            <w:left w:w="108" w:type="dxa"/>
            <w:bottom w:w="0" w:type="dxa"/>
            <w:right w:w="108" w:type="dxa"/>
          </w:tblCellMar>
        </w:tblPrEx>
        <w:trPr>
          <w:trHeight w:val="20" w:hRule="atLeast"/>
          <w:jc w:val="center"/>
        </w:trPr>
        <w:tc>
          <w:tcPr>
            <w:tcW w:w="762" w:type="dxa"/>
            <w:vMerge w:val="continue"/>
            <w:tcBorders>
              <w:top w:val="nil"/>
              <w:left w:val="single" w:color="auto" w:sz="4" w:space="0"/>
              <w:bottom w:val="single" w:color="000000"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p>
        </w:tc>
        <w:tc>
          <w:tcPr>
            <w:tcW w:w="1400" w:type="dxa"/>
            <w:tcBorders>
              <w:top w:val="single" w:color="auto" w:sz="4" w:space="0"/>
              <w:left w:val="nil"/>
              <w:bottom w:val="nil"/>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安全培训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消防员考试培训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全体人员</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外训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行政主管/消防</w:t>
            </w:r>
            <w:r>
              <w:rPr>
                <w:rFonts w:hint="eastAsia" w:ascii="微软雅黑" w:hAnsi="微软雅黑" w:eastAsia="微软雅黑"/>
                <w:color w:val="000000"/>
                <w:szCs w:val="21"/>
                <w:lang w:eastAsia="zh-CN"/>
              </w:rPr>
              <w:t>大队</w:t>
            </w:r>
          </w:p>
        </w:tc>
      </w:tr>
      <w:tr>
        <w:tblPrEx>
          <w:tblCellMar>
            <w:top w:w="0" w:type="dxa"/>
            <w:left w:w="108" w:type="dxa"/>
            <w:bottom w:w="0" w:type="dxa"/>
            <w:right w:w="108" w:type="dxa"/>
          </w:tblCellMar>
        </w:tblPrEx>
        <w:trPr>
          <w:trHeight w:val="20" w:hRule="atLeast"/>
          <w:jc w:val="center"/>
        </w:trPr>
        <w:tc>
          <w:tcPr>
            <w:tcW w:w="762" w:type="dxa"/>
            <w:vMerge w:val="restart"/>
            <w:tcBorders>
              <w:top w:val="nil"/>
              <w:left w:val="single" w:color="auto" w:sz="4" w:space="0"/>
              <w:bottom w:val="single" w:color="000000"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6月</w:t>
            </w:r>
          </w:p>
        </w:tc>
        <w:tc>
          <w:tcPr>
            <w:tcW w:w="1400" w:type="dxa"/>
            <w:tcBorders>
              <w:top w:val="single" w:color="auto" w:sz="4" w:space="0"/>
              <w:left w:val="nil"/>
              <w:bottom w:val="nil"/>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制度培训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新员工入职培训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新员工</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人事主管、行政主管</w:t>
            </w:r>
          </w:p>
        </w:tc>
      </w:tr>
      <w:tr>
        <w:tblPrEx>
          <w:tblCellMar>
            <w:top w:w="0" w:type="dxa"/>
            <w:left w:w="108" w:type="dxa"/>
            <w:bottom w:w="0" w:type="dxa"/>
            <w:right w:w="108" w:type="dxa"/>
          </w:tblCellMar>
        </w:tblPrEx>
        <w:trPr>
          <w:trHeight w:val="20" w:hRule="atLeast"/>
          <w:jc w:val="center"/>
        </w:trPr>
        <w:tc>
          <w:tcPr>
            <w:tcW w:w="762" w:type="dxa"/>
            <w:vMerge w:val="continue"/>
            <w:tcBorders>
              <w:top w:val="nil"/>
              <w:left w:val="single" w:color="auto" w:sz="4" w:space="0"/>
              <w:bottom w:val="single" w:color="000000"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p>
        </w:tc>
        <w:tc>
          <w:tcPr>
            <w:tcW w:w="1400" w:type="dxa"/>
            <w:tcBorders>
              <w:top w:val="single" w:color="auto" w:sz="4" w:space="0"/>
              <w:left w:val="nil"/>
              <w:bottom w:val="nil"/>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职业化培训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lang w:eastAsia="zh-CN"/>
              </w:rPr>
            </w:pPr>
            <w:r>
              <w:rPr>
                <w:rFonts w:ascii="微软雅黑" w:hAnsi="微软雅黑" w:eastAsia="微软雅黑"/>
                <w:color w:val="000000"/>
                <w:szCs w:val="21"/>
                <w:lang w:eastAsia="zh-CN"/>
              </w:rPr>
              <w:t>有效沟通及情绪管理培训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卓越团队全体人员</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外聘讲师/视频播放</w:t>
            </w:r>
          </w:p>
        </w:tc>
      </w:tr>
      <w:tr>
        <w:tblPrEx>
          <w:tblCellMar>
            <w:top w:w="0" w:type="dxa"/>
            <w:left w:w="108" w:type="dxa"/>
            <w:bottom w:w="0" w:type="dxa"/>
            <w:right w:w="108" w:type="dxa"/>
          </w:tblCellMar>
        </w:tblPrEx>
        <w:trPr>
          <w:trHeight w:val="20" w:hRule="atLeast"/>
          <w:jc w:val="center"/>
        </w:trPr>
        <w:tc>
          <w:tcPr>
            <w:tcW w:w="762" w:type="dxa"/>
            <w:vMerge w:val="continue"/>
            <w:tcBorders>
              <w:top w:val="nil"/>
              <w:left w:val="single" w:color="auto" w:sz="4" w:space="0"/>
              <w:bottom w:val="single" w:color="000000"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p>
        </w:tc>
        <w:tc>
          <w:tcPr>
            <w:tcW w:w="1400" w:type="dxa"/>
            <w:tcBorders>
              <w:top w:val="single" w:color="auto" w:sz="4" w:space="0"/>
              <w:left w:val="nil"/>
              <w:bottom w:val="nil"/>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管理知识与技能培训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质量管理知识培训</w:t>
            </w:r>
          </w:p>
        </w:tc>
        <w:tc>
          <w:tcPr>
            <w:tcW w:w="1940" w:type="dxa"/>
            <w:tcBorders>
              <w:top w:val="nil"/>
              <w:left w:val="nil"/>
              <w:bottom w:val="single" w:color="auto"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lang w:eastAsia="zh-CN"/>
              </w:rPr>
            </w:pPr>
            <w:r>
              <w:rPr>
                <w:rFonts w:hint="eastAsia" w:ascii="微软雅黑" w:hAnsi="微软雅黑" w:eastAsia="微软雅黑"/>
                <w:color w:val="000000"/>
                <w:szCs w:val="21"/>
                <w:lang w:eastAsia="zh-CN"/>
              </w:rPr>
              <w:t>质管部</w:t>
            </w:r>
            <w:r>
              <w:rPr>
                <w:rFonts w:ascii="微软雅黑" w:hAnsi="微软雅黑" w:eastAsia="微软雅黑"/>
                <w:color w:val="000000"/>
                <w:szCs w:val="21"/>
                <w:lang w:eastAsia="zh-CN"/>
              </w:rPr>
              <w:t>全体人员及生产部管理人员</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hint="eastAsia" w:ascii="微软雅黑" w:hAnsi="微软雅黑" w:eastAsia="微软雅黑"/>
                <w:color w:val="000000"/>
                <w:szCs w:val="21"/>
                <w:lang w:eastAsia="zh-CN"/>
              </w:rPr>
            </w:pPr>
            <w:r>
              <w:rPr>
                <w:rFonts w:hint="eastAsia" w:ascii="微软雅黑" w:hAnsi="微软雅黑" w:eastAsia="微软雅黑"/>
                <w:color w:val="000000"/>
                <w:szCs w:val="21"/>
                <w:lang w:eastAsia="zh-CN"/>
              </w:rPr>
              <w:t>质管部</w:t>
            </w:r>
          </w:p>
        </w:tc>
      </w:tr>
      <w:tr>
        <w:tblPrEx>
          <w:tblCellMar>
            <w:top w:w="0" w:type="dxa"/>
            <w:left w:w="108" w:type="dxa"/>
            <w:bottom w:w="0" w:type="dxa"/>
            <w:right w:w="108" w:type="dxa"/>
          </w:tblCellMar>
        </w:tblPrEx>
        <w:trPr>
          <w:trHeight w:val="20" w:hRule="atLeast"/>
          <w:jc w:val="center"/>
        </w:trPr>
        <w:tc>
          <w:tcPr>
            <w:tcW w:w="762" w:type="dxa"/>
            <w:vMerge w:val="continue"/>
            <w:tcBorders>
              <w:top w:val="nil"/>
              <w:left w:val="single" w:color="auto" w:sz="4" w:space="0"/>
              <w:bottom w:val="single" w:color="000000"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p>
        </w:tc>
        <w:tc>
          <w:tcPr>
            <w:tcW w:w="1400" w:type="dxa"/>
            <w:tcBorders>
              <w:top w:val="single" w:color="auto" w:sz="4" w:space="0"/>
              <w:left w:val="nil"/>
              <w:bottom w:val="nil"/>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安全培训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灭火及消防疏散演练</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全体人员</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行政主管/消防队</w:t>
            </w:r>
          </w:p>
        </w:tc>
      </w:tr>
      <w:tr>
        <w:tblPrEx>
          <w:tblCellMar>
            <w:top w:w="0" w:type="dxa"/>
            <w:left w:w="108" w:type="dxa"/>
            <w:bottom w:w="0" w:type="dxa"/>
            <w:right w:w="108" w:type="dxa"/>
          </w:tblCellMar>
        </w:tblPrEx>
        <w:trPr>
          <w:trHeight w:val="20" w:hRule="atLeast"/>
          <w:jc w:val="center"/>
        </w:trPr>
        <w:tc>
          <w:tcPr>
            <w:tcW w:w="762" w:type="dxa"/>
            <w:vMerge w:val="restart"/>
            <w:tcBorders>
              <w:top w:val="nil"/>
              <w:left w:val="single" w:color="auto" w:sz="4" w:space="0"/>
              <w:bottom w:val="single" w:color="000000"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7月</w:t>
            </w:r>
          </w:p>
        </w:tc>
        <w:tc>
          <w:tcPr>
            <w:tcW w:w="1400" w:type="dxa"/>
            <w:tcBorders>
              <w:top w:val="single" w:color="auto" w:sz="4" w:space="0"/>
              <w:left w:val="nil"/>
              <w:bottom w:val="nil"/>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制度培训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新员工入职培训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新员工</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人事主管、行政主管</w:t>
            </w:r>
          </w:p>
        </w:tc>
      </w:tr>
      <w:tr>
        <w:tblPrEx>
          <w:tblCellMar>
            <w:top w:w="0" w:type="dxa"/>
            <w:left w:w="108" w:type="dxa"/>
            <w:bottom w:w="0" w:type="dxa"/>
            <w:right w:w="108" w:type="dxa"/>
          </w:tblCellMar>
        </w:tblPrEx>
        <w:trPr>
          <w:trHeight w:val="20" w:hRule="atLeast"/>
          <w:jc w:val="center"/>
        </w:trPr>
        <w:tc>
          <w:tcPr>
            <w:tcW w:w="762" w:type="dxa"/>
            <w:vMerge w:val="continue"/>
            <w:tcBorders>
              <w:top w:val="nil"/>
              <w:left w:val="single" w:color="auto" w:sz="4" w:space="0"/>
              <w:bottom w:val="single" w:color="000000"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p>
        </w:tc>
        <w:tc>
          <w:tcPr>
            <w:tcW w:w="1400" w:type="dxa"/>
            <w:tcBorders>
              <w:top w:val="single" w:color="auto" w:sz="4" w:space="0"/>
              <w:left w:val="nil"/>
              <w:bottom w:val="nil"/>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安全培训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安全（消防）事故事例</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全体人员</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行政主管/视频播放</w:t>
            </w:r>
          </w:p>
        </w:tc>
      </w:tr>
      <w:tr>
        <w:tblPrEx>
          <w:tblCellMar>
            <w:top w:w="0" w:type="dxa"/>
            <w:left w:w="108" w:type="dxa"/>
            <w:bottom w:w="0" w:type="dxa"/>
            <w:right w:w="108" w:type="dxa"/>
          </w:tblCellMar>
        </w:tblPrEx>
        <w:trPr>
          <w:trHeight w:val="20" w:hRule="atLeast"/>
          <w:jc w:val="center"/>
        </w:trPr>
        <w:tc>
          <w:tcPr>
            <w:tcW w:w="762" w:type="dxa"/>
            <w:vMerge w:val="continue"/>
            <w:tcBorders>
              <w:top w:val="nil"/>
              <w:left w:val="single" w:color="auto" w:sz="4" w:space="0"/>
              <w:bottom w:val="single" w:color="000000"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p>
        </w:tc>
        <w:tc>
          <w:tcPr>
            <w:tcW w:w="1400" w:type="dxa"/>
            <w:tcBorders>
              <w:top w:val="single" w:color="auto" w:sz="4" w:space="0"/>
              <w:left w:val="nil"/>
              <w:bottom w:val="nil"/>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企业文化培训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卓越团队培训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卓越团队全体人员</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外训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程老师</w:t>
            </w:r>
          </w:p>
        </w:tc>
      </w:tr>
      <w:tr>
        <w:tblPrEx>
          <w:tblCellMar>
            <w:top w:w="0" w:type="dxa"/>
            <w:left w:w="108" w:type="dxa"/>
            <w:bottom w:w="0" w:type="dxa"/>
            <w:right w:w="108" w:type="dxa"/>
          </w:tblCellMar>
        </w:tblPrEx>
        <w:trPr>
          <w:trHeight w:val="20" w:hRule="atLeast"/>
          <w:jc w:val="center"/>
        </w:trPr>
        <w:tc>
          <w:tcPr>
            <w:tcW w:w="762" w:type="dxa"/>
            <w:vMerge w:val="restart"/>
            <w:tcBorders>
              <w:top w:val="nil"/>
              <w:left w:val="single" w:color="auto" w:sz="4" w:space="0"/>
              <w:bottom w:val="single" w:color="000000"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8月</w:t>
            </w:r>
          </w:p>
        </w:tc>
        <w:tc>
          <w:tcPr>
            <w:tcW w:w="1400" w:type="dxa"/>
            <w:tcBorders>
              <w:top w:val="single" w:color="auto" w:sz="4" w:space="0"/>
              <w:left w:val="nil"/>
              <w:bottom w:val="nil"/>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制度培训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新员工入职培训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新员工</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人事主管、行政主管</w:t>
            </w:r>
          </w:p>
        </w:tc>
      </w:tr>
      <w:tr>
        <w:tblPrEx>
          <w:tblCellMar>
            <w:top w:w="0" w:type="dxa"/>
            <w:left w:w="108" w:type="dxa"/>
            <w:bottom w:w="0" w:type="dxa"/>
            <w:right w:w="108" w:type="dxa"/>
          </w:tblCellMar>
        </w:tblPrEx>
        <w:trPr>
          <w:trHeight w:val="20" w:hRule="atLeast"/>
          <w:jc w:val="center"/>
        </w:trPr>
        <w:tc>
          <w:tcPr>
            <w:tcW w:w="762" w:type="dxa"/>
            <w:vMerge w:val="continue"/>
            <w:tcBorders>
              <w:top w:val="nil"/>
              <w:left w:val="single" w:color="auto" w:sz="4" w:space="0"/>
              <w:bottom w:val="single" w:color="000000"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p>
        </w:tc>
        <w:tc>
          <w:tcPr>
            <w:tcW w:w="1400" w:type="dxa"/>
            <w:tcBorders>
              <w:top w:val="single" w:color="auto" w:sz="4" w:space="0"/>
              <w:left w:val="nil"/>
              <w:bottom w:val="nil"/>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管理知识与技能培训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lang w:eastAsia="zh-CN"/>
              </w:rPr>
            </w:pPr>
            <w:r>
              <w:rPr>
                <w:rFonts w:ascii="微软雅黑" w:hAnsi="微软雅黑" w:eastAsia="微软雅黑"/>
                <w:color w:val="000000"/>
                <w:szCs w:val="21"/>
                <w:lang w:eastAsia="zh-CN"/>
              </w:rPr>
              <w:t>员工技能及工艺工序培训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研发中心全体人员</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生产经理</w:t>
            </w:r>
          </w:p>
        </w:tc>
      </w:tr>
      <w:tr>
        <w:tblPrEx>
          <w:tblCellMar>
            <w:top w:w="0" w:type="dxa"/>
            <w:left w:w="108" w:type="dxa"/>
            <w:bottom w:w="0" w:type="dxa"/>
            <w:right w:w="108" w:type="dxa"/>
          </w:tblCellMar>
        </w:tblPrEx>
        <w:trPr>
          <w:trHeight w:val="20" w:hRule="atLeast"/>
          <w:jc w:val="center"/>
        </w:trPr>
        <w:tc>
          <w:tcPr>
            <w:tcW w:w="762" w:type="dxa"/>
            <w:vMerge w:val="continue"/>
            <w:tcBorders>
              <w:top w:val="nil"/>
              <w:left w:val="single" w:color="auto" w:sz="4" w:space="0"/>
              <w:bottom w:val="single" w:color="000000"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p>
        </w:tc>
        <w:tc>
          <w:tcPr>
            <w:tcW w:w="1400" w:type="dxa"/>
            <w:tcBorders>
              <w:top w:val="single" w:color="auto" w:sz="4" w:space="0"/>
              <w:left w:val="nil"/>
              <w:bottom w:val="nil"/>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管理知识与技能培训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设备维护、维修培训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各车间负责人、一线</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生产经理</w:t>
            </w:r>
          </w:p>
        </w:tc>
      </w:tr>
      <w:tr>
        <w:tblPrEx>
          <w:tblCellMar>
            <w:top w:w="0" w:type="dxa"/>
            <w:left w:w="108" w:type="dxa"/>
            <w:bottom w:w="0" w:type="dxa"/>
            <w:right w:w="108" w:type="dxa"/>
          </w:tblCellMar>
        </w:tblPrEx>
        <w:trPr>
          <w:trHeight w:val="20" w:hRule="atLeast"/>
          <w:jc w:val="center"/>
        </w:trPr>
        <w:tc>
          <w:tcPr>
            <w:tcW w:w="762" w:type="dxa"/>
            <w:vMerge w:val="continue"/>
            <w:tcBorders>
              <w:top w:val="nil"/>
              <w:left w:val="single" w:color="auto" w:sz="4" w:space="0"/>
              <w:bottom w:val="single" w:color="000000"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p>
        </w:tc>
        <w:tc>
          <w:tcPr>
            <w:tcW w:w="1400" w:type="dxa"/>
            <w:tcBorders>
              <w:top w:val="single" w:color="auto" w:sz="4" w:space="0"/>
              <w:left w:val="nil"/>
              <w:bottom w:val="nil"/>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管理知识与技能培训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lang w:eastAsia="zh-CN"/>
              </w:rPr>
            </w:pPr>
            <w:r>
              <w:rPr>
                <w:rFonts w:ascii="微软雅黑" w:hAnsi="微软雅黑" w:eastAsia="微软雅黑"/>
                <w:color w:val="000000"/>
                <w:szCs w:val="21"/>
                <w:lang w:eastAsia="zh-CN"/>
              </w:rPr>
              <w:t>如何做合格的采购员及仓管员</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hint="eastAsia" w:ascii="微软雅黑" w:hAnsi="微软雅黑" w:eastAsia="微软雅黑"/>
                <w:color w:val="000000"/>
                <w:szCs w:val="21"/>
                <w:lang w:eastAsia="zh-CN"/>
              </w:rPr>
              <w:t>采购</w:t>
            </w:r>
            <w:r>
              <w:rPr>
                <w:rFonts w:ascii="微软雅黑" w:hAnsi="微软雅黑" w:eastAsia="微软雅黑"/>
                <w:color w:val="000000"/>
                <w:szCs w:val="21"/>
              </w:rPr>
              <w:t>部门全部人员</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hint="eastAsia" w:ascii="微软雅黑" w:hAnsi="微软雅黑" w:eastAsia="微软雅黑"/>
                <w:color w:val="000000"/>
                <w:szCs w:val="21"/>
                <w:lang w:eastAsia="zh-CN"/>
              </w:rPr>
              <w:t>采购</w:t>
            </w:r>
            <w:r>
              <w:rPr>
                <w:rFonts w:ascii="微软雅黑" w:hAnsi="微软雅黑" w:eastAsia="微软雅黑"/>
                <w:color w:val="000000"/>
                <w:szCs w:val="21"/>
              </w:rPr>
              <w:t>主管</w:t>
            </w:r>
          </w:p>
        </w:tc>
      </w:tr>
      <w:tr>
        <w:tblPrEx>
          <w:tblCellMar>
            <w:top w:w="0" w:type="dxa"/>
            <w:left w:w="108" w:type="dxa"/>
            <w:bottom w:w="0" w:type="dxa"/>
            <w:right w:w="108" w:type="dxa"/>
          </w:tblCellMar>
        </w:tblPrEx>
        <w:trPr>
          <w:trHeight w:val="20" w:hRule="atLeast"/>
          <w:jc w:val="center"/>
        </w:trPr>
        <w:tc>
          <w:tcPr>
            <w:tcW w:w="762" w:type="dxa"/>
            <w:vMerge w:val="continue"/>
            <w:tcBorders>
              <w:top w:val="nil"/>
              <w:left w:val="single" w:color="auto" w:sz="4" w:space="0"/>
              <w:bottom w:val="single" w:color="000000"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p>
        </w:tc>
        <w:tc>
          <w:tcPr>
            <w:tcW w:w="1400" w:type="dxa"/>
            <w:tcBorders>
              <w:top w:val="single" w:color="auto" w:sz="4" w:space="0"/>
              <w:left w:val="nil"/>
              <w:bottom w:val="nil"/>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管理知识与技能培训</w:t>
            </w:r>
          </w:p>
        </w:tc>
        <w:tc>
          <w:tcPr>
            <w:tcW w:w="2551" w:type="dxa"/>
            <w:tcBorders>
              <w:top w:val="nil"/>
              <w:left w:val="nil"/>
              <w:bottom w:val="nil"/>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生产现场管理</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生产部管理人员</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生产副总</w:t>
            </w:r>
          </w:p>
        </w:tc>
      </w:tr>
      <w:tr>
        <w:tblPrEx>
          <w:tblCellMar>
            <w:top w:w="0" w:type="dxa"/>
            <w:left w:w="108" w:type="dxa"/>
            <w:bottom w:w="0" w:type="dxa"/>
            <w:right w:w="108" w:type="dxa"/>
          </w:tblCellMar>
        </w:tblPrEx>
        <w:trPr>
          <w:trHeight w:val="20" w:hRule="atLeast"/>
          <w:jc w:val="center"/>
        </w:trPr>
        <w:tc>
          <w:tcPr>
            <w:tcW w:w="762" w:type="dxa"/>
            <w:vMerge w:val="restart"/>
            <w:tcBorders>
              <w:top w:val="nil"/>
              <w:left w:val="single" w:color="auto" w:sz="4" w:space="0"/>
              <w:bottom w:val="single" w:color="000000"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9月</w:t>
            </w:r>
          </w:p>
        </w:tc>
        <w:tc>
          <w:tcPr>
            <w:tcW w:w="1400" w:type="dxa"/>
            <w:tcBorders>
              <w:top w:val="single" w:color="auto" w:sz="4" w:space="0"/>
              <w:left w:val="nil"/>
              <w:bottom w:val="nil"/>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制度培训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新员工入职培训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新员工</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人事主管、行政主管</w:t>
            </w:r>
          </w:p>
        </w:tc>
      </w:tr>
      <w:tr>
        <w:tblPrEx>
          <w:tblCellMar>
            <w:top w:w="0" w:type="dxa"/>
            <w:left w:w="108" w:type="dxa"/>
            <w:bottom w:w="0" w:type="dxa"/>
            <w:right w:w="108" w:type="dxa"/>
          </w:tblCellMar>
        </w:tblPrEx>
        <w:trPr>
          <w:trHeight w:val="20" w:hRule="atLeast"/>
          <w:jc w:val="center"/>
        </w:trPr>
        <w:tc>
          <w:tcPr>
            <w:tcW w:w="762" w:type="dxa"/>
            <w:vMerge w:val="continue"/>
            <w:tcBorders>
              <w:top w:val="nil"/>
              <w:left w:val="single" w:color="auto" w:sz="4" w:space="0"/>
              <w:bottom w:val="single" w:color="000000"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p>
        </w:tc>
        <w:tc>
          <w:tcPr>
            <w:tcW w:w="1400" w:type="dxa"/>
            <w:tcBorders>
              <w:top w:val="single" w:color="auto" w:sz="4" w:space="0"/>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品质管理培训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不合格品管理培训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76" w:lineRule="auto"/>
              <w:rPr>
                <w:rFonts w:ascii="微软雅黑" w:hAnsi="微软雅黑" w:eastAsia="微软雅黑"/>
                <w:color w:val="000000"/>
                <w:szCs w:val="21"/>
              </w:rPr>
            </w:pPr>
            <w:r>
              <w:rPr>
                <w:rFonts w:hint="eastAsia" w:ascii="微软雅黑" w:hAnsi="微软雅黑" w:eastAsia="微软雅黑"/>
                <w:color w:val="000000"/>
                <w:szCs w:val="21"/>
                <w:lang w:eastAsia="zh-CN"/>
              </w:rPr>
              <w:t>品质</w:t>
            </w:r>
            <w:r>
              <w:rPr>
                <w:rFonts w:ascii="微软雅黑" w:hAnsi="微软雅黑" w:eastAsia="微软雅黑"/>
                <w:color w:val="000000"/>
                <w:szCs w:val="21"/>
              </w:rPr>
              <w:t>、生产管理</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hint="eastAsia" w:ascii="微软雅黑" w:hAnsi="微软雅黑" w:eastAsia="微软雅黑"/>
                <w:color w:val="000000"/>
                <w:szCs w:val="21"/>
                <w:lang w:eastAsia="zh-CN"/>
              </w:rPr>
            </w:pPr>
            <w:r>
              <w:rPr>
                <w:rFonts w:hint="eastAsia" w:ascii="微软雅黑" w:hAnsi="微软雅黑" w:eastAsia="微软雅黑"/>
                <w:color w:val="000000"/>
                <w:szCs w:val="21"/>
                <w:lang w:eastAsia="zh-CN"/>
              </w:rPr>
              <w:t>质管部</w:t>
            </w:r>
          </w:p>
        </w:tc>
      </w:tr>
      <w:tr>
        <w:tblPrEx>
          <w:tblCellMar>
            <w:top w:w="0" w:type="dxa"/>
            <w:left w:w="108" w:type="dxa"/>
            <w:bottom w:w="0" w:type="dxa"/>
            <w:right w:w="108" w:type="dxa"/>
          </w:tblCellMar>
        </w:tblPrEx>
        <w:trPr>
          <w:trHeight w:val="20" w:hRule="atLeast"/>
          <w:jc w:val="center"/>
        </w:trPr>
        <w:tc>
          <w:tcPr>
            <w:tcW w:w="762" w:type="dxa"/>
            <w:vMerge w:val="restart"/>
            <w:tcBorders>
              <w:top w:val="nil"/>
              <w:left w:val="single" w:color="auto" w:sz="4" w:space="0"/>
              <w:bottom w:val="single" w:color="000000"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10月</w:t>
            </w:r>
          </w:p>
        </w:tc>
        <w:tc>
          <w:tcPr>
            <w:tcW w:w="1400"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制度培训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新员工入职培训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新员工</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人事主管、行政主管</w:t>
            </w:r>
          </w:p>
        </w:tc>
      </w:tr>
      <w:tr>
        <w:tblPrEx>
          <w:tblCellMar>
            <w:top w:w="0" w:type="dxa"/>
            <w:left w:w="108" w:type="dxa"/>
            <w:bottom w:w="0" w:type="dxa"/>
            <w:right w:w="108" w:type="dxa"/>
          </w:tblCellMar>
        </w:tblPrEx>
        <w:trPr>
          <w:trHeight w:val="20" w:hRule="atLeast"/>
          <w:jc w:val="center"/>
        </w:trPr>
        <w:tc>
          <w:tcPr>
            <w:tcW w:w="762" w:type="dxa"/>
            <w:vMerge w:val="continue"/>
            <w:tcBorders>
              <w:top w:val="nil"/>
              <w:left w:val="single" w:color="auto" w:sz="4" w:space="0"/>
              <w:bottom w:val="single" w:color="000000"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p>
        </w:tc>
        <w:tc>
          <w:tcPr>
            <w:tcW w:w="1400" w:type="dxa"/>
            <w:tcBorders>
              <w:top w:val="nil"/>
              <w:left w:val="nil"/>
              <w:bottom w:val="single" w:color="auto"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管理知识与技能培训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质量管理知识培训</w:t>
            </w:r>
          </w:p>
        </w:tc>
        <w:tc>
          <w:tcPr>
            <w:tcW w:w="1940" w:type="dxa"/>
            <w:tcBorders>
              <w:top w:val="nil"/>
              <w:left w:val="nil"/>
              <w:bottom w:val="single" w:color="auto"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lang w:eastAsia="zh-CN"/>
              </w:rPr>
            </w:pPr>
            <w:r>
              <w:rPr>
                <w:rFonts w:hint="eastAsia" w:ascii="微软雅黑" w:hAnsi="微软雅黑" w:eastAsia="微软雅黑"/>
                <w:color w:val="000000"/>
                <w:szCs w:val="21"/>
                <w:lang w:eastAsia="zh-CN"/>
              </w:rPr>
              <w:t>质管部</w:t>
            </w:r>
            <w:r>
              <w:rPr>
                <w:rFonts w:ascii="微软雅黑" w:hAnsi="微软雅黑" w:eastAsia="微软雅黑"/>
                <w:color w:val="000000"/>
                <w:szCs w:val="21"/>
                <w:lang w:eastAsia="zh-CN"/>
              </w:rPr>
              <w:t>全体人员及生产部管理人员</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hint="eastAsia" w:ascii="微软雅黑" w:hAnsi="微软雅黑" w:eastAsia="微软雅黑"/>
                <w:color w:val="000000"/>
                <w:szCs w:val="21"/>
                <w:lang w:eastAsia="zh-CN"/>
              </w:rPr>
            </w:pPr>
            <w:r>
              <w:rPr>
                <w:rFonts w:hint="eastAsia" w:ascii="微软雅黑" w:hAnsi="微软雅黑" w:eastAsia="微软雅黑"/>
                <w:color w:val="000000"/>
                <w:szCs w:val="21"/>
                <w:lang w:eastAsia="zh-CN"/>
              </w:rPr>
              <w:t>质管部</w:t>
            </w:r>
          </w:p>
        </w:tc>
      </w:tr>
      <w:tr>
        <w:tblPrEx>
          <w:tblCellMar>
            <w:top w:w="0" w:type="dxa"/>
            <w:left w:w="108" w:type="dxa"/>
            <w:bottom w:w="0" w:type="dxa"/>
            <w:right w:w="108" w:type="dxa"/>
          </w:tblCellMar>
        </w:tblPrEx>
        <w:trPr>
          <w:trHeight w:val="20" w:hRule="atLeast"/>
          <w:jc w:val="center"/>
        </w:trPr>
        <w:tc>
          <w:tcPr>
            <w:tcW w:w="762" w:type="dxa"/>
            <w:tcBorders>
              <w:top w:val="nil"/>
              <w:left w:val="single" w:color="auto" w:sz="4" w:space="0"/>
              <w:bottom w:val="single" w:color="000000"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11月</w:t>
            </w:r>
          </w:p>
        </w:tc>
        <w:tc>
          <w:tcPr>
            <w:tcW w:w="1400"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制度培训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新员工入职培训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新员工</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人事主管、行政主管</w:t>
            </w:r>
          </w:p>
        </w:tc>
      </w:tr>
      <w:tr>
        <w:tblPrEx>
          <w:tblCellMar>
            <w:top w:w="0" w:type="dxa"/>
            <w:left w:w="108" w:type="dxa"/>
            <w:bottom w:w="0" w:type="dxa"/>
            <w:right w:w="108" w:type="dxa"/>
          </w:tblCellMar>
        </w:tblPrEx>
        <w:trPr>
          <w:trHeight w:val="20" w:hRule="atLeast"/>
          <w:jc w:val="center"/>
        </w:trPr>
        <w:tc>
          <w:tcPr>
            <w:tcW w:w="762" w:type="dxa"/>
            <w:tcBorders>
              <w:top w:val="nil"/>
              <w:left w:val="single" w:color="auto" w:sz="4" w:space="0"/>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12月</w:t>
            </w:r>
          </w:p>
        </w:tc>
        <w:tc>
          <w:tcPr>
            <w:tcW w:w="1400"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制度培训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新员工入职培训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新员工</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76" w:lineRule="auto"/>
              <w:jc w:val="center"/>
              <w:rPr>
                <w:rFonts w:ascii="微软雅黑" w:hAnsi="微软雅黑" w:eastAsia="微软雅黑"/>
                <w:color w:val="000000"/>
                <w:szCs w:val="21"/>
              </w:rPr>
            </w:pPr>
            <w:r>
              <w:rPr>
                <w:rFonts w:ascii="微软雅黑" w:hAnsi="微软雅黑" w:eastAsia="微软雅黑"/>
                <w:color w:val="000000"/>
                <w:szCs w:val="21"/>
              </w:rPr>
              <w:t>人事主管、行政主管</w:t>
            </w:r>
          </w:p>
        </w:tc>
      </w:tr>
    </w:tbl>
    <w:p>
      <w:pPr>
        <w:widowControl/>
        <w:spacing w:line="360" w:lineRule="auto"/>
        <w:rPr>
          <w:rFonts w:cs="宋体" w:asciiTheme="minorEastAsia" w:hAnsiTheme="minorEastAsia"/>
          <w:sz w:val="24"/>
          <w:szCs w:val="24"/>
          <w:lang w:eastAsia="zh-CN"/>
        </w:rPr>
      </w:pPr>
    </w:p>
    <w:p>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根据公司教育培训方案对全体员工进行了质量诚信和质量管理意识方面的教育培训，做到有计划，有安排，有检查，有考核，有总结，确保了培训效果和质量。</w:t>
      </w:r>
    </w:p>
    <w:p>
      <w:pPr>
        <w:pStyle w:val="4"/>
        <w:numPr>
          <w:ilvl w:val="2"/>
          <w:numId w:val="5"/>
        </w:numPr>
        <w:tabs>
          <w:tab w:val="left" w:pos="1134"/>
        </w:tabs>
        <w:spacing w:before="41" w:line="360" w:lineRule="auto"/>
        <w:ind w:left="872" w:hanging="446"/>
        <w:rPr>
          <w:sz w:val="24"/>
          <w:szCs w:val="24"/>
        </w:rPr>
      </w:pPr>
      <w:r>
        <w:rPr>
          <w:rFonts w:hint="eastAsia"/>
          <w:sz w:val="24"/>
          <w:szCs w:val="24"/>
        </w:rPr>
        <w:t>诚</w:t>
      </w:r>
      <w:r>
        <w:rPr>
          <w:rFonts w:hint="eastAsia"/>
          <w:spacing w:val="2"/>
          <w:sz w:val="24"/>
          <w:szCs w:val="24"/>
        </w:rPr>
        <w:t>信</w:t>
      </w:r>
      <w:r>
        <w:rPr>
          <w:rFonts w:hint="eastAsia"/>
          <w:sz w:val="24"/>
          <w:szCs w:val="24"/>
        </w:rPr>
        <w:t>自律</w:t>
      </w:r>
    </w:p>
    <w:p>
      <w:pPr>
        <w:pStyle w:val="4"/>
        <w:spacing w:line="360" w:lineRule="auto"/>
        <w:ind w:left="0" w:right="362" w:firstLine="266" w:firstLineChars="111"/>
        <w:rPr>
          <w:spacing w:val="2"/>
          <w:sz w:val="24"/>
          <w:szCs w:val="24"/>
          <w:highlight w:val="none"/>
          <w:lang w:eastAsia="zh-CN"/>
        </w:rPr>
      </w:pPr>
      <w:r>
        <w:rPr>
          <w:rFonts w:hint="eastAsia"/>
          <w:sz w:val="24"/>
          <w:szCs w:val="24"/>
          <w:lang w:eastAsia="zh-CN"/>
        </w:rPr>
        <w:t xml:space="preserve"> 公司在</w:t>
      </w:r>
      <w:r>
        <w:rPr>
          <w:rFonts w:hint="eastAsia"/>
          <w:spacing w:val="2"/>
          <w:sz w:val="24"/>
          <w:szCs w:val="24"/>
          <w:highlight w:val="none"/>
          <w:lang w:eastAsia="zh-CN"/>
        </w:rPr>
        <w:t>品</w:t>
      </w:r>
      <w:r>
        <w:rPr>
          <w:rFonts w:hint="eastAsia"/>
          <w:sz w:val="24"/>
          <w:szCs w:val="24"/>
          <w:highlight w:val="none"/>
          <w:lang w:eastAsia="zh-CN"/>
        </w:rPr>
        <w:t>牌知</w:t>
      </w:r>
      <w:r>
        <w:rPr>
          <w:rFonts w:hint="eastAsia"/>
          <w:spacing w:val="2"/>
          <w:sz w:val="24"/>
          <w:szCs w:val="24"/>
          <w:highlight w:val="none"/>
          <w:lang w:eastAsia="zh-CN"/>
        </w:rPr>
        <w:t>名</w:t>
      </w:r>
      <w:r>
        <w:rPr>
          <w:rFonts w:hint="eastAsia"/>
          <w:sz w:val="24"/>
          <w:szCs w:val="24"/>
          <w:highlight w:val="none"/>
          <w:lang w:eastAsia="zh-CN"/>
        </w:rPr>
        <w:t>度</w:t>
      </w:r>
      <w:r>
        <w:rPr>
          <w:rFonts w:hint="eastAsia"/>
          <w:spacing w:val="2"/>
          <w:sz w:val="24"/>
          <w:szCs w:val="24"/>
          <w:highlight w:val="none"/>
          <w:lang w:eastAsia="zh-CN"/>
        </w:rPr>
        <w:t>不</w:t>
      </w:r>
      <w:r>
        <w:rPr>
          <w:rFonts w:hint="eastAsia"/>
          <w:sz w:val="24"/>
          <w:szCs w:val="24"/>
          <w:highlight w:val="none"/>
          <w:lang w:eastAsia="zh-CN"/>
        </w:rPr>
        <w:t>断提升</w:t>
      </w:r>
      <w:r>
        <w:rPr>
          <w:rFonts w:hint="eastAsia"/>
          <w:spacing w:val="2"/>
          <w:sz w:val="24"/>
          <w:szCs w:val="24"/>
          <w:highlight w:val="none"/>
          <w:lang w:eastAsia="zh-CN"/>
        </w:rPr>
        <w:t>的</w:t>
      </w:r>
      <w:r>
        <w:rPr>
          <w:rFonts w:hint="eastAsia"/>
          <w:sz w:val="24"/>
          <w:szCs w:val="24"/>
          <w:highlight w:val="none"/>
          <w:lang w:eastAsia="zh-CN"/>
        </w:rPr>
        <w:t>同</w:t>
      </w:r>
      <w:r>
        <w:rPr>
          <w:rFonts w:hint="eastAsia"/>
          <w:spacing w:val="4"/>
          <w:sz w:val="24"/>
          <w:szCs w:val="24"/>
          <w:highlight w:val="none"/>
          <w:lang w:eastAsia="zh-CN"/>
        </w:rPr>
        <w:t>时</w:t>
      </w:r>
      <w:r>
        <w:rPr>
          <w:rFonts w:hint="eastAsia"/>
          <w:spacing w:val="-113"/>
          <w:sz w:val="24"/>
          <w:szCs w:val="24"/>
          <w:highlight w:val="none"/>
          <w:lang w:eastAsia="zh-CN"/>
        </w:rPr>
        <w:t>，</w:t>
      </w:r>
      <w:r>
        <w:rPr>
          <w:rFonts w:hint="eastAsia"/>
          <w:sz w:val="24"/>
          <w:szCs w:val="24"/>
          <w:highlight w:val="none"/>
          <w:lang w:eastAsia="zh-CN"/>
        </w:rPr>
        <w:t>始</w:t>
      </w:r>
      <w:r>
        <w:rPr>
          <w:rFonts w:hint="eastAsia"/>
          <w:spacing w:val="2"/>
          <w:sz w:val="24"/>
          <w:szCs w:val="24"/>
          <w:highlight w:val="none"/>
          <w:lang w:eastAsia="zh-CN"/>
        </w:rPr>
        <w:t>终</w:t>
      </w:r>
      <w:r>
        <w:rPr>
          <w:rFonts w:hint="eastAsia"/>
          <w:sz w:val="24"/>
          <w:szCs w:val="24"/>
          <w:highlight w:val="none"/>
          <w:lang w:eastAsia="zh-CN"/>
        </w:rPr>
        <w:t>将企业</w:t>
      </w:r>
      <w:r>
        <w:rPr>
          <w:rFonts w:hint="eastAsia"/>
          <w:spacing w:val="2"/>
          <w:sz w:val="24"/>
          <w:szCs w:val="24"/>
          <w:highlight w:val="none"/>
          <w:lang w:eastAsia="zh-CN"/>
        </w:rPr>
        <w:t>质</w:t>
      </w:r>
      <w:r>
        <w:rPr>
          <w:rFonts w:hint="eastAsia"/>
          <w:sz w:val="24"/>
          <w:szCs w:val="24"/>
          <w:highlight w:val="none"/>
          <w:lang w:eastAsia="zh-CN"/>
        </w:rPr>
        <w:t>量诚</w:t>
      </w:r>
      <w:r>
        <w:rPr>
          <w:rFonts w:hint="eastAsia"/>
          <w:spacing w:val="2"/>
          <w:sz w:val="24"/>
          <w:szCs w:val="24"/>
          <w:highlight w:val="none"/>
          <w:lang w:eastAsia="zh-CN"/>
        </w:rPr>
        <w:t>信</w:t>
      </w:r>
      <w:r>
        <w:rPr>
          <w:rFonts w:hint="eastAsia"/>
          <w:sz w:val="24"/>
          <w:szCs w:val="24"/>
          <w:highlight w:val="none"/>
          <w:lang w:eastAsia="zh-CN"/>
        </w:rPr>
        <w:t>建</w:t>
      </w:r>
      <w:r>
        <w:rPr>
          <w:rFonts w:hint="eastAsia"/>
          <w:spacing w:val="2"/>
          <w:sz w:val="24"/>
          <w:szCs w:val="24"/>
          <w:highlight w:val="none"/>
          <w:lang w:eastAsia="zh-CN"/>
        </w:rPr>
        <w:t>设</w:t>
      </w:r>
      <w:r>
        <w:rPr>
          <w:rFonts w:hint="eastAsia"/>
          <w:sz w:val="24"/>
          <w:szCs w:val="24"/>
          <w:highlight w:val="none"/>
          <w:lang w:eastAsia="zh-CN"/>
        </w:rPr>
        <w:t>视为重</w:t>
      </w:r>
      <w:r>
        <w:rPr>
          <w:rFonts w:hint="eastAsia"/>
          <w:spacing w:val="2"/>
          <w:sz w:val="24"/>
          <w:szCs w:val="24"/>
          <w:highlight w:val="none"/>
          <w:lang w:eastAsia="zh-CN"/>
        </w:rPr>
        <w:t>要</w:t>
      </w:r>
      <w:r>
        <w:rPr>
          <w:rFonts w:hint="eastAsia"/>
          <w:sz w:val="24"/>
          <w:szCs w:val="24"/>
          <w:highlight w:val="none"/>
          <w:lang w:eastAsia="zh-CN"/>
        </w:rPr>
        <w:t>的一环</w:t>
      </w:r>
      <w:r>
        <w:rPr>
          <w:rFonts w:hint="eastAsia"/>
          <w:spacing w:val="-38"/>
          <w:sz w:val="24"/>
          <w:szCs w:val="24"/>
          <w:highlight w:val="none"/>
          <w:lang w:eastAsia="zh-CN"/>
        </w:rPr>
        <w:t>。</w:t>
      </w:r>
      <w:r>
        <w:rPr>
          <w:rFonts w:hint="eastAsia"/>
          <w:sz w:val="24"/>
          <w:szCs w:val="24"/>
          <w:highlight w:val="none"/>
          <w:lang w:eastAsia="zh-CN"/>
        </w:rPr>
        <w:t>树</w:t>
      </w:r>
      <w:r>
        <w:rPr>
          <w:rFonts w:hint="eastAsia"/>
          <w:spacing w:val="2"/>
          <w:sz w:val="24"/>
          <w:szCs w:val="24"/>
          <w:highlight w:val="none"/>
          <w:lang w:eastAsia="zh-CN"/>
        </w:rPr>
        <w:t>立</w:t>
      </w:r>
      <w:r>
        <w:rPr>
          <w:rFonts w:hint="eastAsia"/>
          <w:sz w:val="24"/>
          <w:szCs w:val="24"/>
          <w:highlight w:val="none"/>
          <w:lang w:eastAsia="zh-CN"/>
        </w:rPr>
        <w:t>先进</w:t>
      </w:r>
      <w:r>
        <w:rPr>
          <w:rFonts w:hint="eastAsia"/>
          <w:spacing w:val="2"/>
          <w:sz w:val="24"/>
          <w:szCs w:val="24"/>
          <w:highlight w:val="none"/>
          <w:lang w:eastAsia="zh-CN"/>
        </w:rPr>
        <w:t>的企</w:t>
      </w:r>
      <w:r>
        <w:rPr>
          <w:rFonts w:hint="eastAsia"/>
          <w:sz w:val="24"/>
          <w:szCs w:val="24"/>
          <w:highlight w:val="none"/>
          <w:lang w:eastAsia="zh-CN"/>
        </w:rPr>
        <w:t>业价值</w:t>
      </w:r>
      <w:r>
        <w:rPr>
          <w:rFonts w:hint="eastAsia"/>
          <w:spacing w:val="2"/>
          <w:sz w:val="24"/>
          <w:szCs w:val="24"/>
          <w:highlight w:val="none"/>
          <w:lang w:eastAsia="zh-CN"/>
        </w:rPr>
        <w:t>观</w:t>
      </w:r>
      <w:r>
        <w:rPr>
          <w:rFonts w:hint="eastAsia"/>
          <w:sz w:val="24"/>
          <w:szCs w:val="24"/>
          <w:highlight w:val="none"/>
          <w:lang w:eastAsia="zh-CN"/>
        </w:rPr>
        <w:t>和正</w:t>
      </w:r>
      <w:r>
        <w:rPr>
          <w:rFonts w:hint="eastAsia"/>
          <w:spacing w:val="2"/>
          <w:sz w:val="24"/>
          <w:szCs w:val="24"/>
          <w:highlight w:val="none"/>
          <w:lang w:eastAsia="zh-CN"/>
        </w:rPr>
        <w:t>确</w:t>
      </w:r>
      <w:r>
        <w:rPr>
          <w:rFonts w:hint="eastAsia"/>
          <w:sz w:val="24"/>
          <w:szCs w:val="24"/>
          <w:highlight w:val="none"/>
          <w:lang w:eastAsia="zh-CN"/>
        </w:rPr>
        <w:t>的</w:t>
      </w:r>
      <w:r>
        <w:rPr>
          <w:rFonts w:hint="eastAsia"/>
          <w:spacing w:val="2"/>
          <w:sz w:val="24"/>
          <w:szCs w:val="24"/>
          <w:highlight w:val="none"/>
          <w:lang w:eastAsia="zh-CN"/>
        </w:rPr>
        <w:t>经</w:t>
      </w:r>
      <w:r>
        <w:rPr>
          <w:rFonts w:hint="eastAsia"/>
          <w:sz w:val="24"/>
          <w:szCs w:val="24"/>
          <w:highlight w:val="none"/>
          <w:lang w:eastAsia="zh-CN"/>
        </w:rPr>
        <w:t>营理念</w:t>
      </w:r>
      <w:r>
        <w:rPr>
          <w:rFonts w:hint="eastAsia"/>
          <w:spacing w:val="-38"/>
          <w:sz w:val="24"/>
          <w:szCs w:val="24"/>
          <w:highlight w:val="none"/>
          <w:lang w:eastAsia="zh-CN"/>
        </w:rPr>
        <w:t>，</w:t>
      </w:r>
      <w:r>
        <w:rPr>
          <w:rFonts w:hint="eastAsia"/>
          <w:spacing w:val="2"/>
          <w:sz w:val="24"/>
          <w:szCs w:val="24"/>
          <w:highlight w:val="none"/>
          <w:lang w:eastAsia="zh-CN"/>
        </w:rPr>
        <w:t>守</w:t>
      </w:r>
      <w:r>
        <w:rPr>
          <w:rFonts w:hint="eastAsia"/>
          <w:sz w:val="24"/>
          <w:szCs w:val="24"/>
          <w:highlight w:val="none"/>
          <w:lang w:eastAsia="zh-CN"/>
        </w:rPr>
        <w:t>法经</w:t>
      </w:r>
      <w:r>
        <w:rPr>
          <w:rFonts w:hint="eastAsia"/>
          <w:spacing w:val="2"/>
          <w:sz w:val="24"/>
          <w:szCs w:val="24"/>
          <w:highlight w:val="none"/>
          <w:lang w:eastAsia="zh-CN"/>
        </w:rPr>
        <w:t>营</w:t>
      </w:r>
      <w:r>
        <w:rPr>
          <w:rFonts w:hint="eastAsia"/>
          <w:spacing w:val="-35"/>
          <w:sz w:val="24"/>
          <w:szCs w:val="24"/>
          <w:highlight w:val="none"/>
          <w:lang w:eastAsia="zh-CN"/>
        </w:rPr>
        <w:t>，</w:t>
      </w:r>
      <w:r>
        <w:rPr>
          <w:rFonts w:hint="eastAsia"/>
          <w:sz w:val="24"/>
          <w:szCs w:val="24"/>
          <w:highlight w:val="none"/>
          <w:lang w:eastAsia="zh-CN"/>
        </w:rPr>
        <w:t>自觉接</w:t>
      </w:r>
      <w:r>
        <w:rPr>
          <w:rFonts w:hint="eastAsia"/>
          <w:spacing w:val="2"/>
          <w:sz w:val="24"/>
          <w:szCs w:val="24"/>
          <w:highlight w:val="none"/>
          <w:lang w:eastAsia="zh-CN"/>
        </w:rPr>
        <w:t>受</w:t>
      </w:r>
      <w:r>
        <w:rPr>
          <w:rFonts w:hint="eastAsia"/>
          <w:sz w:val="24"/>
          <w:szCs w:val="24"/>
          <w:highlight w:val="none"/>
          <w:lang w:eastAsia="zh-CN"/>
        </w:rPr>
        <w:t>有关部门的监</w:t>
      </w:r>
      <w:r>
        <w:rPr>
          <w:rFonts w:hint="eastAsia"/>
          <w:spacing w:val="2"/>
          <w:sz w:val="24"/>
          <w:szCs w:val="24"/>
          <w:highlight w:val="none"/>
          <w:lang w:eastAsia="zh-CN"/>
        </w:rPr>
        <w:t>督</w:t>
      </w:r>
      <w:r>
        <w:rPr>
          <w:rFonts w:hint="eastAsia"/>
          <w:sz w:val="24"/>
          <w:szCs w:val="24"/>
          <w:highlight w:val="none"/>
          <w:lang w:eastAsia="zh-CN"/>
        </w:rPr>
        <w:t>管理</w:t>
      </w:r>
      <w:r>
        <w:rPr>
          <w:rFonts w:hint="eastAsia"/>
          <w:spacing w:val="-38"/>
          <w:sz w:val="24"/>
          <w:szCs w:val="24"/>
          <w:highlight w:val="none"/>
          <w:lang w:eastAsia="zh-CN"/>
        </w:rPr>
        <w:t>。</w:t>
      </w:r>
      <w:r>
        <w:rPr>
          <w:rFonts w:hint="eastAsia"/>
          <w:sz w:val="24"/>
          <w:szCs w:val="24"/>
          <w:highlight w:val="none"/>
          <w:lang w:eastAsia="zh-CN"/>
        </w:rPr>
        <w:t>真</w:t>
      </w:r>
      <w:r>
        <w:rPr>
          <w:rFonts w:hint="eastAsia"/>
          <w:spacing w:val="2"/>
          <w:sz w:val="24"/>
          <w:szCs w:val="24"/>
          <w:highlight w:val="none"/>
          <w:lang w:eastAsia="zh-CN"/>
        </w:rPr>
        <w:t>实</w:t>
      </w:r>
      <w:r>
        <w:rPr>
          <w:rFonts w:hint="eastAsia"/>
          <w:spacing w:val="-21"/>
          <w:sz w:val="24"/>
          <w:szCs w:val="24"/>
          <w:highlight w:val="none"/>
          <w:lang w:eastAsia="zh-CN"/>
        </w:rPr>
        <w:t>、</w:t>
      </w:r>
      <w:r>
        <w:rPr>
          <w:rFonts w:hint="eastAsia"/>
          <w:sz w:val="24"/>
          <w:szCs w:val="24"/>
          <w:highlight w:val="none"/>
          <w:lang w:eastAsia="zh-CN"/>
        </w:rPr>
        <w:t>准</w:t>
      </w:r>
      <w:r>
        <w:rPr>
          <w:rFonts w:hint="eastAsia"/>
          <w:spacing w:val="2"/>
          <w:sz w:val="24"/>
          <w:szCs w:val="24"/>
          <w:highlight w:val="none"/>
          <w:lang w:eastAsia="zh-CN"/>
        </w:rPr>
        <w:t>确</w:t>
      </w:r>
      <w:r>
        <w:rPr>
          <w:rFonts w:hint="eastAsia"/>
          <w:spacing w:val="-18"/>
          <w:sz w:val="24"/>
          <w:szCs w:val="24"/>
          <w:highlight w:val="none"/>
          <w:lang w:eastAsia="zh-CN"/>
        </w:rPr>
        <w:t>、</w:t>
      </w:r>
      <w:r>
        <w:rPr>
          <w:rFonts w:hint="eastAsia"/>
          <w:sz w:val="24"/>
          <w:szCs w:val="24"/>
          <w:highlight w:val="none"/>
          <w:lang w:eastAsia="zh-CN"/>
        </w:rPr>
        <w:t>及时</w:t>
      </w:r>
      <w:r>
        <w:rPr>
          <w:rFonts w:hint="eastAsia"/>
          <w:spacing w:val="-18"/>
          <w:sz w:val="24"/>
          <w:szCs w:val="24"/>
          <w:highlight w:val="none"/>
          <w:lang w:eastAsia="zh-CN"/>
        </w:rPr>
        <w:t>、</w:t>
      </w:r>
      <w:r>
        <w:rPr>
          <w:rFonts w:hint="eastAsia"/>
          <w:sz w:val="24"/>
          <w:szCs w:val="24"/>
          <w:highlight w:val="none"/>
          <w:lang w:eastAsia="zh-CN"/>
        </w:rPr>
        <w:t>完整</w:t>
      </w:r>
      <w:r>
        <w:rPr>
          <w:rFonts w:hint="eastAsia"/>
          <w:spacing w:val="2"/>
          <w:sz w:val="24"/>
          <w:szCs w:val="24"/>
          <w:highlight w:val="none"/>
          <w:lang w:eastAsia="zh-CN"/>
        </w:rPr>
        <w:t>地</w:t>
      </w:r>
      <w:r>
        <w:rPr>
          <w:rFonts w:hint="eastAsia"/>
          <w:sz w:val="24"/>
          <w:szCs w:val="24"/>
          <w:highlight w:val="none"/>
          <w:lang w:eastAsia="zh-CN"/>
        </w:rPr>
        <w:t>在公司官网上披露</w:t>
      </w:r>
      <w:r>
        <w:rPr>
          <w:rFonts w:hint="eastAsia"/>
          <w:spacing w:val="2"/>
          <w:sz w:val="24"/>
          <w:szCs w:val="24"/>
          <w:highlight w:val="none"/>
          <w:lang w:eastAsia="zh-CN"/>
        </w:rPr>
        <w:t>信</w:t>
      </w:r>
      <w:r>
        <w:rPr>
          <w:rFonts w:hint="eastAsia"/>
          <w:sz w:val="24"/>
          <w:szCs w:val="24"/>
          <w:highlight w:val="none"/>
          <w:lang w:eastAsia="zh-CN"/>
        </w:rPr>
        <w:t>息</w:t>
      </w:r>
      <w:r>
        <w:rPr>
          <w:rFonts w:hint="eastAsia"/>
          <w:spacing w:val="-21"/>
          <w:sz w:val="24"/>
          <w:szCs w:val="24"/>
          <w:highlight w:val="none"/>
          <w:lang w:eastAsia="zh-CN"/>
        </w:rPr>
        <w:t>，</w:t>
      </w:r>
      <w:r>
        <w:rPr>
          <w:rFonts w:hint="eastAsia"/>
          <w:sz w:val="24"/>
          <w:szCs w:val="24"/>
          <w:highlight w:val="none"/>
          <w:lang w:eastAsia="zh-CN"/>
        </w:rPr>
        <w:t>确保</w:t>
      </w:r>
      <w:r>
        <w:rPr>
          <w:rFonts w:hint="eastAsia"/>
          <w:spacing w:val="2"/>
          <w:sz w:val="24"/>
          <w:szCs w:val="24"/>
          <w:highlight w:val="none"/>
          <w:lang w:eastAsia="zh-CN"/>
        </w:rPr>
        <w:t>所有</w:t>
      </w:r>
      <w:r>
        <w:rPr>
          <w:rFonts w:hint="eastAsia"/>
          <w:sz w:val="24"/>
          <w:szCs w:val="24"/>
          <w:highlight w:val="none"/>
          <w:lang w:eastAsia="zh-CN"/>
        </w:rPr>
        <w:t>投资者</w:t>
      </w:r>
      <w:r>
        <w:rPr>
          <w:rFonts w:hint="eastAsia"/>
          <w:spacing w:val="2"/>
          <w:sz w:val="24"/>
          <w:szCs w:val="24"/>
          <w:highlight w:val="none"/>
          <w:lang w:eastAsia="zh-CN"/>
        </w:rPr>
        <w:t>都</w:t>
      </w:r>
      <w:r>
        <w:rPr>
          <w:rFonts w:hint="eastAsia"/>
          <w:sz w:val="24"/>
          <w:szCs w:val="24"/>
          <w:highlight w:val="none"/>
          <w:lang w:eastAsia="zh-CN"/>
        </w:rPr>
        <w:t>能够</w:t>
      </w:r>
      <w:r>
        <w:rPr>
          <w:rFonts w:hint="eastAsia"/>
          <w:spacing w:val="2"/>
          <w:sz w:val="24"/>
          <w:szCs w:val="24"/>
          <w:highlight w:val="none"/>
          <w:lang w:eastAsia="zh-CN"/>
        </w:rPr>
        <w:t>及</w:t>
      </w:r>
      <w:r>
        <w:rPr>
          <w:rFonts w:hint="eastAsia"/>
          <w:sz w:val="24"/>
          <w:szCs w:val="24"/>
          <w:highlight w:val="none"/>
          <w:lang w:eastAsia="zh-CN"/>
        </w:rPr>
        <w:t>时</w:t>
      </w:r>
      <w:r>
        <w:rPr>
          <w:rFonts w:hint="eastAsia"/>
          <w:spacing w:val="2"/>
          <w:sz w:val="24"/>
          <w:szCs w:val="24"/>
          <w:highlight w:val="none"/>
          <w:lang w:eastAsia="zh-CN"/>
        </w:rPr>
        <w:t>的</w:t>
      </w:r>
      <w:r>
        <w:rPr>
          <w:rFonts w:hint="eastAsia"/>
          <w:sz w:val="24"/>
          <w:szCs w:val="24"/>
          <w:highlight w:val="none"/>
          <w:lang w:eastAsia="zh-CN"/>
        </w:rPr>
        <w:t>获取公</w:t>
      </w:r>
      <w:r>
        <w:rPr>
          <w:rFonts w:hint="eastAsia"/>
          <w:spacing w:val="2"/>
          <w:sz w:val="24"/>
          <w:szCs w:val="24"/>
          <w:highlight w:val="none"/>
          <w:lang w:eastAsia="zh-CN"/>
        </w:rPr>
        <w:t>司</w:t>
      </w:r>
      <w:r>
        <w:rPr>
          <w:rFonts w:hint="eastAsia"/>
          <w:sz w:val="24"/>
          <w:szCs w:val="24"/>
          <w:highlight w:val="none"/>
          <w:lang w:eastAsia="zh-CN"/>
        </w:rPr>
        <w:t>发布</w:t>
      </w:r>
      <w:r>
        <w:rPr>
          <w:rFonts w:hint="eastAsia"/>
          <w:spacing w:val="2"/>
          <w:sz w:val="24"/>
          <w:szCs w:val="24"/>
          <w:highlight w:val="none"/>
          <w:lang w:eastAsia="zh-CN"/>
        </w:rPr>
        <w:t>的</w:t>
      </w:r>
      <w:r>
        <w:rPr>
          <w:rFonts w:hint="eastAsia"/>
          <w:sz w:val="24"/>
          <w:szCs w:val="24"/>
          <w:highlight w:val="none"/>
          <w:lang w:eastAsia="zh-CN"/>
        </w:rPr>
        <w:t>信</w:t>
      </w:r>
      <w:r>
        <w:rPr>
          <w:rFonts w:hint="eastAsia"/>
          <w:spacing w:val="2"/>
          <w:sz w:val="24"/>
          <w:szCs w:val="24"/>
          <w:highlight w:val="none"/>
          <w:lang w:eastAsia="zh-CN"/>
        </w:rPr>
        <w:t>息</w:t>
      </w:r>
      <w:r>
        <w:rPr>
          <w:rFonts w:hint="eastAsia"/>
          <w:spacing w:val="-38"/>
          <w:sz w:val="24"/>
          <w:szCs w:val="24"/>
          <w:highlight w:val="none"/>
          <w:lang w:eastAsia="zh-CN"/>
        </w:rPr>
        <w:t>；</w:t>
      </w:r>
      <w:r>
        <w:rPr>
          <w:rFonts w:hint="eastAsia"/>
          <w:sz w:val="24"/>
          <w:szCs w:val="24"/>
          <w:highlight w:val="none"/>
          <w:lang w:eastAsia="zh-CN"/>
        </w:rPr>
        <w:t>同时</w:t>
      </w:r>
      <w:r>
        <w:rPr>
          <w:rFonts w:hint="eastAsia"/>
          <w:spacing w:val="-38"/>
          <w:sz w:val="24"/>
          <w:szCs w:val="24"/>
          <w:highlight w:val="none"/>
          <w:lang w:eastAsia="zh-CN"/>
        </w:rPr>
        <w:t>，</w:t>
      </w:r>
      <w:r>
        <w:rPr>
          <w:rFonts w:hint="eastAsia"/>
          <w:sz w:val="24"/>
          <w:szCs w:val="24"/>
          <w:highlight w:val="none"/>
          <w:lang w:eastAsia="zh-CN"/>
        </w:rPr>
        <w:t>公</w:t>
      </w:r>
      <w:r>
        <w:rPr>
          <w:rFonts w:hint="eastAsia"/>
          <w:spacing w:val="2"/>
          <w:sz w:val="24"/>
          <w:szCs w:val="24"/>
          <w:highlight w:val="none"/>
          <w:lang w:eastAsia="zh-CN"/>
        </w:rPr>
        <w:t>司</w:t>
      </w:r>
      <w:r>
        <w:rPr>
          <w:rFonts w:hint="eastAsia"/>
          <w:sz w:val="24"/>
          <w:szCs w:val="24"/>
          <w:highlight w:val="none"/>
          <w:lang w:eastAsia="zh-CN"/>
        </w:rPr>
        <w:t>通</w:t>
      </w:r>
      <w:r>
        <w:rPr>
          <w:rFonts w:hint="eastAsia"/>
          <w:spacing w:val="2"/>
          <w:sz w:val="24"/>
          <w:szCs w:val="24"/>
          <w:highlight w:val="none"/>
          <w:lang w:eastAsia="zh-CN"/>
        </w:rPr>
        <w:t xml:space="preserve">过投资者互动平台、投资者热线、互动邮箱等多种方式与投资者进行沟通交流。 </w:t>
      </w:r>
    </w:p>
    <w:p>
      <w:pPr>
        <w:pStyle w:val="4"/>
        <w:numPr>
          <w:ilvl w:val="2"/>
          <w:numId w:val="5"/>
        </w:numPr>
        <w:tabs>
          <w:tab w:val="left" w:pos="993"/>
        </w:tabs>
        <w:spacing w:before="41" w:line="360" w:lineRule="auto"/>
        <w:ind w:left="872" w:hanging="446"/>
        <w:rPr>
          <w:sz w:val="24"/>
          <w:szCs w:val="24"/>
        </w:rPr>
      </w:pPr>
      <w:r>
        <w:rPr>
          <w:rFonts w:hint="eastAsia"/>
          <w:sz w:val="24"/>
          <w:szCs w:val="24"/>
        </w:rPr>
        <w:t>企业文化</w:t>
      </w:r>
    </w:p>
    <w:p>
      <w:pPr>
        <w:autoSpaceDE w:val="0"/>
        <w:autoSpaceDN w:val="0"/>
        <w:spacing w:line="360" w:lineRule="auto"/>
        <w:ind w:firstLine="488" w:firstLineChars="200"/>
        <w:rPr>
          <w:rFonts w:ascii="宋体" w:hAnsi="宋体"/>
          <w:spacing w:val="2"/>
          <w:sz w:val="24"/>
          <w:szCs w:val="24"/>
          <w:lang w:eastAsia="zh-CN"/>
        </w:rPr>
      </w:pPr>
      <w:r>
        <w:rPr>
          <w:rFonts w:ascii="宋体" w:hAnsi="宋体"/>
          <w:spacing w:val="2"/>
          <w:sz w:val="24"/>
          <w:szCs w:val="24"/>
          <w:lang w:eastAsia="zh-CN"/>
        </w:rPr>
        <w:t>高层领导为使员工和相关方了解组织价值观等</w:t>
      </w:r>
      <w:r>
        <w:rPr>
          <w:rFonts w:hint="eastAsia" w:ascii="宋体" w:hAnsi="宋体"/>
          <w:spacing w:val="2"/>
          <w:sz w:val="24"/>
          <w:szCs w:val="24"/>
          <w:lang w:eastAsia="zh-CN"/>
        </w:rPr>
        <w:t>企业文化</w:t>
      </w:r>
      <w:r>
        <w:rPr>
          <w:rFonts w:ascii="宋体" w:hAnsi="宋体"/>
          <w:spacing w:val="2"/>
          <w:sz w:val="24"/>
          <w:szCs w:val="24"/>
          <w:lang w:eastAsia="zh-CN"/>
        </w:rPr>
        <w:t>，通过多种方式和途径</w:t>
      </w:r>
      <w:r>
        <w:rPr>
          <w:rFonts w:hint="eastAsia" w:ascii="宋体" w:hAnsi="宋体"/>
          <w:spacing w:val="2"/>
          <w:sz w:val="24"/>
          <w:szCs w:val="24"/>
          <w:lang w:eastAsia="zh-CN"/>
        </w:rPr>
        <w:t>（</w:t>
      </w:r>
      <w:r>
        <w:fldChar w:fldCharType="begin"/>
      </w:r>
      <w:r>
        <w:rPr>
          <w:lang w:eastAsia="zh-CN"/>
        </w:rPr>
        <w:instrText xml:space="preserve"> REF _Ref363217834 \h  \* MERGEFORMAT </w:instrText>
      </w:r>
      <w:r>
        <w:fldChar w:fldCharType="separate"/>
      </w:r>
      <w:r>
        <w:rPr>
          <w:rFonts w:hint="eastAsia" w:ascii="宋体" w:hAnsi="宋体"/>
          <w:spacing w:val="2"/>
          <w:sz w:val="24"/>
          <w:szCs w:val="24"/>
          <w:lang w:eastAsia="zh-CN"/>
        </w:rPr>
        <w:t>表3.2.3-</w:t>
      </w:r>
      <w:r>
        <w:rPr>
          <w:rFonts w:ascii="宋体" w:hAnsi="宋体"/>
          <w:spacing w:val="2"/>
          <w:sz w:val="24"/>
          <w:szCs w:val="24"/>
          <w:lang w:eastAsia="zh-CN"/>
        </w:rPr>
        <w:t>1</w:t>
      </w:r>
      <w:r>
        <w:fldChar w:fldCharType="end"/>
      </w:r>
      <w:r>
        <w:rPr>
          <w:rFonts w:hint="eastAsia" w:ascii="宋体" w:hAnsi="宋体"/>
          <w:spacing w:val="2"/>
          <w:sz w:val="24"/>
          <w:szCs w:val="24"/>
          <w:lang w:eastAsia="zh-CN"/>
        </w:rPr>
        <w:t>）</w:t>
      </w:r>
      <w:r>
        <w:rPr>
          <w:rFonts w:ascii="宋体" w:hAnsi="宋体"/>
          <w:spacing w:val="2"/>
          <w:sz w:val="24"/>
          <w:szCs w:val="24"/>
          <w:lang w:eastAsia="zh-CN"/>
        </w:rPr>
        <w:t>，全方位、多角度</w:t>
      </w:r>
      <w:r>
        <w:rPr>
          <w:rFonts w:hint="eastAsia" w:ascii="宋体" w:hAnsi="宋体"/>
          <w:spacing w:val="2"/>
          <w:sz w:val="24"/>
          <w:szCs w:val="24"/>
          <w:lang w:eastAsia="zh-CN"/>
        </w:rPr>
        <w:t>的</w:t>
      </w:r>
      <w:r>
        <w:rPr>
          <w:rFonts w:ascii="宋体" w:hAnsi="宋体"/>
          <w:spacing w:val="2"/>
          <w:sz w:val="24"/>
          <w:szCs w:val="24"/>
          <w:lang w:eastAsia="zh-CN"/>
        </w:rPr>
        <w:t>向员工、顾客、供应商、政府及社会组织进行沟通，实现评价，达到推介企业，促进企业文化不断繁荣、发展。</w:t>
      </w:r>
    </w:p>
    <w:p>
      <w:pPr>
        <w:pStyle w:val="42"/>
        <w:spacing w:before="120"/>
        <w:ind w:firstLine="482"/>
        <w:rPr>
          <w:rFonts w:cs="宋体"/>
          <w:kern w:val="0"/>
          <w:sz w:val="24"/>
          <w:szCs w:val="22"/>
        </w:rPr>
      </w:pPr>
      <w:bookmarkStart w:id="19" w:name="_Ref363217834"/>
      <w:r>
        <w:rPr>
          <w:rFonts w:hint="eastAsia" w:cs="宋体"/>
          <w:kern w:val="0"/>
          <w:sz w:val="24"/>
          <w:szCs w:val="22"/>
        </w:rPr>
        <w:t>表3.2.3-</w:t>
      </w:r>
      <w:r>
        <w:rPr>
          <w:rFonts w:hint="eastAsia" w:cs="宋体"/>
          <w:kern w:val="0"/>
          <w:sz w:val="24"/>
          <w:szCs w:val="22"/>
        </w:rPr>
        <w:fldChar w:fldCharType="begin"/>
      </w:r>
      <w:r>
        <w:rPr>
          <w:rFonts w:hint="eastAsia" w:cs="宋体"/>
          <w:kern w:val="0"/>
          <w:sz w:val="24"/>
          <w:szCs w:val="22"/>
        </w:rPr>
        <w:instrText xml:space="preserve"> SEQ 表4.1- \* ARABIC </w:instrText>
      </w:r>
      <w:r>
        <w:rPr>
          <w:rFonts w:hint="eastAsia" w:cs="宋体"/>
          <w:kern w:val="0"/>
          <w:sz w:val="24"/>
          <w:szCs w:val="22"/>
        </w:rPr>
        <w:fldChar w:fldCharType="separate"/>
      </w:r>
      <w:r>
        <w:rPr>
          <w:rFonts w:cs="宋体"/>
          <w:kern w:val="0"/>
          <w:sz w:val="24"/>
          <w:szCs w:val="22"/>
        </w:rPr>
        <w:t>1</w:t>
      </w:r>
      <w:r>
        <w:rPr>
          <w:rFonts w:hint="eastAsia" w:cs="宋体"/>
          <w:kern w:val="0"/>
          <w:sz w:val="24"/>
          <w:szCs w:val="22"/>
        </w:rPr>
        <w:fldChar w:fldCharType="end"/>
      </w:r>
      <w:bookmarkEnd w:id="19"/>
      <w:r>
        <w:rPr>
          <w:rFonts w:hint="eastAsia" w:cs="宋体"/>
          <w:kern w:val="0"/>
          <w:sz w:val="24"/>
          <w:szCs w:val="22"/>
        </w:rPr>
        <w:t xml:space="preserve"> 企业文化的传播方式</w:t>
      </w:r>
    </w:p>
    <w:tbl>
      <w:tblPr>
        <w:tblStyle w:val="19"/>
        <w:tblW w:w="9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8"/>
        <w:gridCol w:w="524"/>
        <w:gridCol w:w="1840"/>
        <w:gridCol w:w="2269"/>
        <w:gridCol w:w="1721"/>
        <w:gridCol w:w="2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962"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color w:val="FFFFFF"/>
              </w:rPr>
            </w:pPr>
            <w:r>
              <w:rPr>
                <w:rFonts w:hint="eastAsia" w:ascii="微软雅黑" w:hAnsi="微软雅黑" w:eastAsia="微软雅黑"/>
                <w:b/>
                <w:color w:val="FFFFFF"/>
              </w:rPr>
              <w:t>对象</w:t>
            </w:r>
          </w:p>
        </w:tc>
        <w:tc>
          <w:tcPr>
            <w:tcW w:w="1840"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rPr>
            </w:pPr>
            <w:r>
              <w:rPr>
                <w:rFonts w:hint="eastAsia" w:ascii="微软雅黑" w:hAnsi="微软雅黑" w:eastAsia="微软雅黑"/>
                <w:b/>
                <w:color w:val="FFFFFF"/>
              </w:rPr>
              <w:t>宣传渠道</w:t>
            </w:r>
          </w:p>
        </w:tc>
        <w:tc>
          <w:tcPr>
            <w:tcW w:w="2269"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rPr>
            </w:pPr>
            <w:r>
              <w:rPr>
                <w:rFonts w:hint="eastAsia" w:ascii="微软雅黑" w:hAnsi="微软雅黑" w:eastAsia="微软雅黑"/>
                <w:b/>
                <w:color w:val="FFFFFF"/>
              </w:rPr>
              <w:t>宣传内容</w:t>
            </w:r>
          </w:p>
        </w:tc>
        <w:tc>
          <w:tcPr>
            <w:tcW w:w="172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rPr>
            </w:pPr>
            <w:r>
              <w:rPr>
                <w:rFonts w:hint="eastAsia" w:ascii="微软雅黑" w:hAnsi="微软雅黑" w:eastAsia="微软雅黑"/>
                <w:b/>
                <w:color w:val="FFFFFF"/>
              </w:rPr>
              <w:t>效果</w:t>
            </w:r>
          </w:p>
        </w:tc>
        <w:tc>
          <w:tcPr>
            <w:tcW w:w="221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color w:val="FFFFFF"/>
              </w:rPr>
            </w:pPr>
            <w:r>
              <w:rPr>
                <w:rFonts w:hint="eastAsia" w:ascii="微软雅黑" w:hAnsi="微软雅黑" w:eastAsia="微软雅黑"/>
                <w:b/>
                <w:color w:val="FFFFFF"/>
              </w:rPr>
              <w:t>评价机制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jc w:val="center"/>
              <w:rPr>
                <w:rFonts w:ascii="微软雅黑" w:hAnsi="微软雅黑" w:eastAsia="微软雅黑"/>
              </w:rPr>
            </w:pPr>
            <w:r>
              <w:rPr>
                <w:rFonts w:hint="eastAsia" w:ascii="微软雅黑" w:hAnsi="微软雅黑" w:eastAsia="微软雅黑"/>
              </w:rPr>
              <w:t>内部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微软雅黑" w:hAnsi="微软雅黑" w:eastAsia="微软雅黑"/>
                <w:highlight w:val="none"/>
              </w:rPr>
            </w:pPr>
            <w:r>
              <w:rPr>
                <w:rFonts w:hint="eastAsia" w:ascii="微软雅黑" w:hAnsi="微软雅黑" w:eastAsia="微软雅黑"/>
                <w:highlight w:val="none"/>
              </w:rPr>
              <w:t>员工</w:t>
            </w:r>
          </w:p>
        </w:tc>
        <w:tc>
          <w:tcPr>
            <w:tcW w:w="1840" w:type="dxa"/>
            <w:tcBorders>
              <w:top w:val="single" w:color="000000" w:sz="4" w:space="0"/>
              <w:left w:val="single" w:color="000000" w:sz="4" w:space="0"/>
              <w:right w:val="single" w:color="000000" w:sz="4" w:space="0"/>
            </w:tcBorders>
            <w:shd w:val="clear" w:color="auto" w:fill="F2F2F2"/>
            <w:vAlign w:val="center"/>
          </w:tcPr>
          <w:p>
            <w:pPr>
              <w:snapToGrid w:val="0"/>
              <w:rPr>
                <w:rFonts w:ascii="微软雅黑" w:hAnsi="微软雅黑" w:eastAsia="微软雅黑"/>
                <w:highlight w:val="none"/>
                <w:lang w:eastAsia="zh-CN"/>
              </w:rPr>
            </w:pPr>
            <w:r>
              <w:rPr>
                <w:rFonts w:hint="eastAsia" w:ascii="微软雅黑" w:hAnsi="微软雅黑" w:eastAsia="微软雅黑"/>
                <w:highlight w:val="none"/>
                <w:lang w:eastAsia="zh-CN"/>
              </w:rPr>
              <w:t>通讯平台、微信公众平台、官网、年会、培训、优秀文化案例等</w:t>
            </w:r>
          </w:p>
        </w:tc>
        <w:tc>
          <w:tcPr>
            <w:tcW w:w="2269" w:type="dxa"/>
            <w:tcBorders>
              <w:top w:val="single" w:color="000000" w:sz="4" w:space="0"/>
              <w:left w:val="single" w:color="000000" w:sz="4" w:space="0"/>
              <w:right w:val="single" w:color="000000" w:sz="4" w:space="0"/>
            </w:tcBorders>
            <w:shd w:val="clear" w:color="auto" w:fill="F2F2F2"/>
            <w:vAlign w:val="center"/>
          </w:tcPr>
          <w:p>
            <w:pPr>
              <w:snapToGrid w:val="0"/>
              <w:rPr>
                <w:rFonts w:ascii="微软雅黑" w:hAnsi="微软雅黑" w:eastAsia="微软雅黑"/>
                <w:highlight w:val="none"/>
                <w:lang w:eastAsia="zh-CN"/>
              </w:rPr>
            </w:pPr>
            <w:r>
              <w:rPr>
                <w:rFonts w:hint="eastAsia" w:ascii="微软雅黑" w:hAnsi="微软雅黑" w:eastAsia="微软雅黑"/>
                <w:highlight w:val="none"/>
                <w:lang w:eastAsia="zh-CN"/>
              </w:rPr>
              <w:t>文化制度、活动展示、优秀文化案例、优秀员工事迹、高层讲文化与自身创业故事</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微软雅黑" w:hAnsi="微软雅黑" w:eastAsia="微软雅黑"/>
                <w:highlight w:val="none"/>
                <w:lang w:eastAsia="zh-CN"/>
              </w:rPr>
            </w:pPr>
            <w:r>
              <w:rPr>
                <w:rFonts w:hint="eastAsia" w:ascii="微软雅黑" w:hAnsi="微软雅黑" w:eastAsia="微软雅黑"/>
                <w:highlight w:val="none"/>
                <w:lang w:eastAsia="zh-CN"/>
              </w:rPr>
              <w:t>提高员工企业文化认知度、认同度、满意度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center"/>
              <w:rPr>
                <w:rFonts w:ascii="微软雅黑" w:hAnsi="微软雅黑" w:eastAsia="微软雅黑"/>
                <w:lang w:eastAsia="zh-CN"/>
              </w:rPr>
            </w:pPr>
            <w:r>
              <w:rPr>
                <w:rFonts w:hint="eastAsia" w:ascii="微软雅黑" w:hAnsi="微软雅黑" w:eastAsia="微软雅黑"/>
                <w:lang w:eastAsia="zh-CN"/>
              </w:rPr>
              <w:t>员工满意度调查、标杆员工等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restart"/>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jc w:val="center"/>
              <w:rPr>
                <w:rFonts w:ascii="微软雅黑" w:hAnsi="微软雅黑" w:eastAsia="微软雅黑"/>
              </w:rPr>
            </w:pPr>
            <w:r>
              <w:rPr>
                <w:rFonts w:hint="eastAsia" w:ascii="微软雅黑" w:hAnsi="微软雅黑" w:eastAsia="微软雅黑"/>
              </w:rPr>
              <w:t>外部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微软雅黑" w:hAnsi="微软雅黑" w:eastAsia="微软雅黑"/>
              </w:rPr>
            </w:pPr>
            <w:r>
              <w:rPr>
                <w:rFonts w:hint="eastAsia" w:ascii="微软雅黑" w:hAnsi="微软雅黑" w:eastAsia="微软雅黑"/>
              </w:rPr>
              <w:t>顾客</w:t>
            </w:r>
          </w:p>
        </w:tc>
        <w:tc>
          <w:tcPr>
            <w:tcW w:w="1840" w:type="dxa"/>
            <w:tcBorders>
              <w:top w:val="single" w:color="000000" w:sz="4" w:space="0"/>
              <w:left w:val="single" w:color="000000" w:sz="4" w:space="0"/>
              <w:right w:val="single" w:color="000000" w:sz="4" w:space="0"/>
            </w:tcBorders>
            <w:shd w:val="clear" w:color="auto" w:fill="F2F2F2"/>
            <w:vAlign w:val="center"/>
          </w:tcPr>
          <w:p>
            <w:pPr>
              <w:snapToGrid w:val="0"/>
              <w:rPr>
                <w:rFonts w:ascii="微软雅黑" w:hAnsi="微软雅黑" w:eastAsia="微软雅黑"/>
                <w:lang w:eastAsia="zh-CN"/>
              </w:rPr>
            </w:pPr>
            <w:r>
              <w:rPr>
                <w:rFonts w:hint="eastAsia" w:ascii="微软雅黑" w:hAnsi="微软雅黑" w:eastAsia="微软雅黑"/>
                <w:lang w:eastAsia="zh-CN"/>
              </w:rPr>
              <w:t>信息窗、文化墙、文化案例传播、员工培训等</w:t>
            </w:r>
          </w:p>
        </w:tc>
        <w:tc>
          <w:tcPr>
            <w:tcW w:w="2269" w:type="dxa"/>
            <w:tcBorders>
              <w:top w:val="single" w:color="000000" w:sz="4" w:space="0"/>
              <w:left w:val="single" w:color="000000" w:sz="4" w:space="0"/>
              <w:right w:val="single" w:color="000000" w:sz="4" w:space="0"/>
            </w:tcBorders>
            <w:shd w:val="clear" w:color="auto" w:fill="F2F2F2"/>
            <w:vAlign w:val="center"/>
          </w:tcPr>
          <w:p>
            <w:pPr>
              <w:snapToGrid w:val="0"/>
              <w:rPr>
                <w:rFonts w:ascii="微软雅黑" w:hAnsi="微软雅黑" w:eastAsia="微软雅黑"/>
                <w:lang w:eastAsia="zh-CN"/>
              </w:rPr>
            </w:pPr>
            <w:r>
              <w:rPr>
                <w:rFonts w:hint="eastAsia" w:ascii="微软雅黑" w:hAnsi="微软雅黑" w:eastAsia="微软雅黑"/>
                <w:lang w:eastAsia="zh-CN"/>
              </w:rPr>
              <w:t>文化动态、优秀文化案例、文化讲解、成果展示</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微软雅黑" w:hAnsi="微软雅黑" w:eastAsia="微软雅黑"/>
                <w:lang w:eastAsia="zh-CN"/>
              </w:rPr>
            </w:pPr>
            <w:r>
              <w:rPr>
                <w:rFonts w:hint="eastAsia" w:ascii="微软雅黑" w:hAnsi="微软雅黑" w:eastAsia="微软雅黑"/>
                <w:lang w:eastAsia="zh-CN"/>
              </w:rPr>
              <w:t>提高客户公司文化认同度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center"/>
              <w:rPr>
                <w:rFonts w:ascii="微软雅黑" w:hAnsi="微软雅黑" w:eastAsia="微软雅黑"/>
                <w:lang w:eastAsia="zh-CN"/>
              </w:rPr>
            </w:pPr>
            <w:r>
              <w:rPr>
                <w:rFonts w:hint="eastAsia" w:ascii="微软雅黑" w:hAnsi="微软雅黑" w:eastAsia="微软雅黑"/>
                <w:lang w:eastAsia="zh-CN"/>
              </w:rPr>
              <w:t>满意度调查、企业文化认同等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rPr>
                <w:rFonts w:ascii="微软雅黑" w:hAnsi="微软雅黑" w:eastAsia="微软雅黑"/>
                <w:lang w:eastAsia="zh-CN"/>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微软雅黑" w:hAnsi="微软雅黑" w:eastAsia="微软雅黑"/>
                <w:highlight w:val="none"/>
              </w:rPr>
            </w:pPr>
            <w:r>
              <w:rPr>
                <w:rFonts w:hint="eastAsia" w:ascii="微软雅黑" w:hAnsi="微软雅黑" w:eastAsia="微软雅黑"/>
                <w:highlight w:val="none"/>
              </w:rPr>
              <w:t>供方</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微软雅黑" w:hAnsi="微软雅黑" w:eastAsia="微软雅黑"/>
                <w:highlight w:val="none"/>
                <w:lang w:eastAsia="zh-CN"/>
              </w:rPr>
            </w:pPr>
            <w:r>
              <w:rPr>
                <w:rFonts w:hint="eastAsia" w:ascii="微软雅黑" w:hAnsi="微软雅黑" w:eastAsia="微软雅黑"/>
                <w:highlight w:val="none"/>
                <w:lang w:eastAsia="zh-CN"/>
              </w:rPr>
              <w:t>微信公众号、供应商会、官网等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微软雅黑" w:hAnsi="微软雅黑" w:eastAsia="微软雅黑"/>
                <w:highlight w:val="none"/>
              </w:rPr>
            </w:pPr>
            <w:r>
              <w:rPr>
                <w:rFonts w:hint="eastAsia" w:ascii="微软雅黑" w:hAnsi="微软雅黑" w:eastAsia="微软雅黑"/>
                <w:highlight w:val="none"/>
              </w:rPr>
              <w:t>质量文化、效率文化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微软雅黑" w:hAnsi="微软雅黑" w:eastAsia="微软雅黑"/>
                <w:highlight w:val="none"/>
              </w:rPr>
            </w:pPr>
            <w:r>
              <w:rPr>
                <w:rFonts w:hint="eastAsia" w:ascii="微软雅黑" w:hAnsi="微软雅黑" w:eastAsia="微软雅黑"/>
                <w:highlight w:val="none"/>
              </w:rPr>
              <w:t>质量承诺书的签订</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center"/>
              <w:rPr>
                <w:rFonts w:ascii="微软雅黑" w:hAnsi="微软雅黑" w:eastAsia="微软雅黑"/>
                <w:lang w:eastAsia="zh-CN"/>
              </w:rPr>
            </w:pPr>
            <w:r>
              <w:rPr>
                <w:rFonts w:hint="eastAsia" w:ascii="微软雅黑" w:hAnsi="微软雅黑" w:eastAsia="微软雅黑"/>
                <w:lang w:eastAsia="zh-CN"/>
              </w:rPr>
              <w:t>提高交付效率和质量、文化落地情况和效果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rPr>
                <w:rFonts w:ascii="微软雅黑" w:hAnsi="微软雅黑" w:eastAsia="微软雅黑"/>
                <w:lang w:eastAsia="zh-CN"/>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微软雅黑" w:hAnsi="微软雅黑" w:eastAsia="微软雅黑"/>
                <w:highlight w:val="none"/>
              </w:rPr>
            </w:pPr>
            <w:r>
              <w:rPr>
                <w:rFonts w:hint="eastAsia" w:ascii="微软雅黑" w:hAnsi="微软雅黑" w:eastAsia="微软雅黑"/>
                <w:highlight w:val="none"/>
              </w:rPr>
              <w:t>股东</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微软雅黑" w:hAnsi="微软雅黑" w:eastAsia="微软雅黑"/>
                <w:highlight w:val="none"/>
                <w:lang w:eastAsia="zh-CN"/>
              </w:rPr>
            </w:pPr>
            <w:r>
              <w:rPr>
                <w:rFonts w:hint="eastAsia" w:ascii="微软雅黑" w:hAnsi="微软雅黑" w:eastAsia="微软雅黑"/>
                <w:highlight w:val="none"/>
                <w:lang w:eastAsia="zh-CN"/>
              </w:rPr>
              <w:t>官网、微信公众号、股东会等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微软雅黑" w:hAnsi="微软雅黑" w:eastAsia="微软雅黑"/>
                <w:highlight w:val="none"/>
                <w:lang w:eastAsia="zh-CN"/>
              </w:rPr>
            </w:pPr>
            <w:r>
              <w:rPr>
                <w:rFonts w:hint="eastAsia" w:ascii="微软雅黑" w:hAnsi="微软雅黑" w:eastAsia="微软雅黑"/>
                <w:highlight w:val="none"/>
                <w:lang w:eastAsia="zh-CN"/>
              </w:rPr>
              <w:t>企业使命、企业愿景</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微软雅黑" w:hAnsi="微软雅黑" w:eastAsia="微软雅黑"/>
                <w:highlight w:val="none"/>
                <w:lang w:eastAsia="zh-CN"/>
              </w:rPr>
            </w:pPr>
            <w:r>
              <w:rPr>
                <w:rFonts w:hint="eastAsia" w:ascii="微软雅黑" w:hAnsi="微软雅黑" w:eastAsia="微软雅黑"/>
                <w:highlight w:val="none"/>
                <w:lang w:eastAsia="zh-CN"/>
              </w:rPr>
              <w:t>投资交流活动、文化之旅</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center"/>
              <w:rPr>
                <w:rFonts w:ascii="微软雅黑" w:hAnsi="微软雅黑" w:eastAsia="微软雅黑"/>
                <w:lang w:eastAsia="zh-CN"/>
              </w:rPr>
            </w:pPr>
            <w:r>
              <w:rPr>
                <w:rFonts w:hint="eastAsia" w:ascii="微软雅黑" w:hAnsi="微软雅黑" w:eastAsia="微软雅黑"/>
                <w:lang w:eastAsia="zh-CN"/>
              </w:rPr>
              <w:t>股东认可、投资交流频次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rPr>
                <w:rFonts w:ascii="微软雅黑" w:hAnsi="微软雅黑" w:eastAsia="微软雅黑"/>
                <w:lang w:eastAsia="zh-CN"/>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微软雅黑" w:hAnsi="微软雅黑" w:eastAsia="微软雅黑"/>
              </w:rPr>
            </w:pPr>
            <w:r>
              <w:rPr>
                <w:rFonts w:hint="eastAsia" w:ascii="微软雅黑" w:hAnsi="微软雅黑" w:eastAsia="微软雅黑"/>
              </w:rPr>
              <w:t>社会</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微软雅黑" w:hAnsi="微软雅黑" w:eastAsia="微软雅黑"/>
                <w:lang w:eastAsia="zh-CN"/>
              </w:rPr>
            </w:pPr>
            <w:r>
              <w:rPr>
                <w:rFonts w:hint="eastAsia" w:ascii="微软雅黑" w:hAnsi="微软雅黑" w:eastAsia="微软雅黑"/>
                <w:lang w:eastAsia="zh-CN"/>
              </w:rPr>
              <w:t>文化交流、企业文化交流等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微软雅黑" w:hAnsi="微软雅黑" w:eastAsia="微软雅黑"/>
                <w:lang w:eastAsia="zh-CN"/>
              </w:rPr>
            </w:pPr>
            <w:r>
              <w:rPr>
                <w:rFonts w:hint="eastAsia" w:ascii="微软雅黑" w:hAnsi="微软雅黑" w:eastAsia="微软雅黑"/>
                <w:lang w:eastAsia="zh-CN"/>
              </w:rPr>
              <w:t>社会贡献、企业使命、企业愿景、党建文化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微软雅黑" w:hAnsi="微软雅黑" w:eastAsia="微软雅黑"/>
                <w:lang w:eastAsia="zh-CN"/>
              </w:rPr>
            </w:pPr>
            <w:r>
              <w:rPr>
                <w:rFonts w:hint="eastAsia" w:ascii="微软雅黑" w:hAnsi="微软雅黑" w:eastAsia="微软雅黑"/>
                <w:lang w:eastAsia="zh-CN"/>
              </w:rPr>
              <w:t>文化之旅、党建文化访问、企业文化访问</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center"/>
              <w:rPr>
                <w:rFonts w:ascii="微软雅黑" w:hAnsi="微软雅黑" w:eastAsia="微软雅黑"/>
                <w:lang w:eastAsia="zh-CN"/>
              </w:rPr>
            </w:pPr>
            <w:r>
              <w:rPr>
                <w:rFonts w:hint="eastAsia" w:ascii="微软雅黑" w:hAnsi="微软雅黑" w:eastAsia="微软雅黑"/>
                <w:lang w:eastAsia="zh-CN"/>
              </w:rPr>
              <w:t>提升社会知名度、交流接待数量</w:t>
            </w:r>
          </w:p>
        </w:tc>
      </w:tr>
    </w:tbl>
    <w:p>
      <w:pPr>
        <w:pStyle w:val="40"/>
        <w:spacing w:after="156"/>
        <w:rPr>
          <w:rFonts w:ascii="微软雅黑" w:hAnsi="微软雅黑" w:eastAsia="微软雅黑"/>
          <w:szCs w:val="20"/>
        </w:rPr>
      </w:pPr>
    </w:p>
    <w:p>
      <w:pPr>
        <w:pStyle w:val="4"/>
        <w:spacing w:before="18"/>
        <w:ind w:left="0"/>
        <w:rPr>
          <w:sz w:val="2"/>
          <w:lang w:eastAsia="zh-CN"/>
        </w:rPr>
      </w:pPr>
    </w:p>
    <w:p>
      <w:pPr>
        <w:spacing w:line="360" w:lineRule="auto"/>
        <w:jc w:val="both"/>
        <w:rPr>
          <w:rFonts w:ascii="宋体" w:cs="Arial"/>
          <w:b/>
          <w:bCs/>
          <w:sz w:val="24"/>
          <w:szCs w:val="24"/>
          <w:lang w:eastAsia="zh-CN"/>
        </w:rPr>
      </w:pPr>
      <w:r>
        <w:rPr>
          <w:rFonts w:ascii="宋体" w:hAnsi="宋体"/>
          <w:b/>
          <w:bCs/>
          <w:sz w:val="24"/>
          <w:szCs w:val="24"/>
          <w:lang w:eastAsia="zh-CN"/>
        </w:rPr>
        <w:t>3.3</w:t>
      </w:r>
      <w:r>
        <w:rPr>
          <w:rFonts w:hint="eastAsia" w:ascii="宋体" w:hAnsi="宋体" w:cs="Arial"/>
          <w:b/>
          <w:bCs/>
          <w:sz w:val="24"/>
          <w:szCs w:val="24"/>
          <w:lang w:eastAsia="zh-CN"/>
        </w:rPr>
        <w:t>营造诚信守法环境</w:t>
      </w:r>
    </w:p>
    <w:p>
      <w:pPr>
        <w:spacing w:line="360" w:lineRule="auto"/>
        <w:ind w:firstLine="480" w:firstLineChars="200"/>
        <w:jc w:val="both"/>
        <w:rPr>
          <w:rFonts w:ascii="宋体"/>
          <w:sz w:val="24"/>
          <w:szCs w:val="24"/>
          <w:lang w:eastAsia="zh-CN"/>
        </w:rPr>
      </w:pPr>
      <w:r>
        <w:rPr>
          <w:rFonts w:ascii="宋体" w:hAnsi="宋体"/>
          <w:sz w:val="24"/>
          <w:szCs w:val="24"/>
          <w:lang w:eastAsia="zh-CN"/>
        </w:rPr>
        <w:t>3.3.1</w:t>
      </w:r>
      <w:r>
        <w:rPr>
          <w:rFonts w:hint="eastAsia" w:ascii="宋体" w:hAnsi="宋体"/>
          <w:sz w:val="24"/>
          <w:szCs w:val="24"/>
          <w:lang w:eastAsia="zh-CN"/>
        </w:rPr>
        <w:t>恪守诚信</w:t>
      </w:r>
    </w:p>
    <w:p>
      <w:pPr>
        <w:spacing w:line="360" w:lineRule="auto"/>
        <w:ind w:firstLine="480" w:firstLineChars="200"/>
        <w:jc w:val="both"/>
        <w:rPr>
          <w:rFonts w:ascii="宋体" w:hAnsi="宋体"/>
          <w:sz w:val="24"/>
          <w:szCs w:val="24"/>
          <w:lang w:eastAsia="zh-CN"/>
        </w:rPr>
      </w:pPr>
      <w:r>
        <w:rPr>
          <w:rFonts w:hint="eastAsia" w:ascii="宋体" w:hAnsi="宋体"/>
          <w:sz w:val="24"/>
          <w:szCs w:val="24"/>
          <w:lang w:eastAsia="zh-CN"/>
        </w:rPr>
        <w:t>公司恪守商业道德，坚持诚信经营和公平竞争原则。公司从多年的经营实践中总结提炼的价值观就是“诚信、敬业、务实、创新”，并以此为准绳奉行不止，高层领导带头学习《公司法》、《产品质量法》、《环境保护法》、《劳动法》等法律法规培养对客户讲诚信，重合同，守信用；对社会讲诚信，守公德，行公益的行为准则。针对销售业务，公司从不违约，也从不因为价格、质量、交货期、收付款等问题与客商发生过纠纷，深受国内外客户的信赖。为此，公司先后获得温州市中国银行“AA＋”级资信等级，“质量先进企业”，“纳税先进单位”及“重合同守信用企业称号”和 “温州市安全示范企业”、“温州市名牌商标”、“温州市精益生产示范企业”、“温州市技术中心”信誉，品质得到国内外客商一致认可。</w:t>
      </w:r>
    </w:p>
    <w:p>
      <w:pPr>
        <w:spacing w:line="360" w:lineRule="auto"/>
        <w:ind w:firstLine="480" w:firstLineChars="200"/>
        <w:jc w:val="both"/>
        <w:rPr>
          <w:rFonts w:ascii="宋体"/>
          <w:sz w:val="24"/>
          <w:szCs w:val="24"/>
          <w:lang w:eastAsia="zh-CN"/>
        </w:rPr>
      </w:pPr>
      <w:r>
        <w:rPr>
          <w:rFonts w:ascii="宋体" w:hAnsi="宋体"/>
          <w:sz w:val="24"/>
          <w:szCs w:val="24"/>
          <w:lang w:eastAsia="zh-CN"/>
        </w:rPr>
        <w:t>3.3.2</w:t>
      </w:r>
      <w:r>
        <w:rPr>
          <w:rFonts w:hint="eastAsia" w:ascii="宋体" w:hAnsi="宋体"/>
          <w:sz w:val="24"/>
          <w:szCs w:val="24"/>
          <w:lang w:eastAsia="zh-CN"/>
        </w:rPr>
        <w:t>遵纪守法</w:t>
      </w:r>
    </w:p>
    <w:p>
      <w:pPr>
        <w:spacing w:line="360" w:lineRule="auto"/>
        <w:ind w:firstLine="480" w:firstLineChars="200"/>
        <w:jc w:val="both"/>
        <w:rPr>
          <w:rFonts w:ascii="宋体" w:hAnsi="宋体"/>
          <w:sz w:val="24"/>
          <w:szCs w:val="24"/>
          <w:lang w:eastAsia="zh-CN"/>
        </w:rPr>
      </w:pPr>
      <w:r>
        <w:rPr>
          <w:rFonts w:hint="eastAsia" w:ascii="宋体" w:hAnsi="宋体"/>
          <w:sz w:val="24"/>
          <w:szCs w:val="24"/>
          <w:lang w:eastAsia="zh-CN"/>
        </w:rPr>
        <w:t>公司高管带头认真学习《公司法》、《合同法》、</w:t>
      </w:r>
      <w:r>
        <w:rPr>
          <w:rFonts w:ascii="宋体" w:hAnsi="宋体"/>
          <w:sz w:val="24"/>
          <w:szCs w:val="24"/>
          <w:lang w:eastAsia="zh-CN"/>
        </w:rPr>
        <w:t>《产品质量法》、《安全生产法》</w:t>
      </w:r>
      <w:r>
        <w:rPr>
          <w:rFonts w:hint="eastAsia" w:ascii="宋体" w:hAnsi="宋体"/>
          <w:sz w:val="24"/>
          <w:szCs w:val="24"/>
          <w:lang w:eastAsia="zh-CN"/>
        </w:rPr>
        <w:t>等有关法律，在国家规定的法令、规章、制度范围内进行生产经营活动，遵守企业的章程、决议、制度，并通过签订保密协议、竞业协议、授权代理职务协议等方式，</w:t>
      </w:r>
      <w:r>
        <w:rPr>
          <w:rFonts w:ascii="宋体" w:hAnsi="宋体"/>
          <w:sz w:val="24"/>
          <w:szCs w:val="24"/>
          <w:lang w:eastAsia="zh-CN"/>
        </w:rPr>
        <w:t>坚持合法经营，依法纳税，诚信为本，</w:t>
      </w:r>
      <w:r>
        <w:rPr>
          <w:rFonts w:hint="eastAsia" w:ascii="宋体" w:hAnsi="宋体"/>
          <w:sz w:val="24"/>
          <w:szCs w:val="24"/>
          <w:lang w:eastAsia="zh-CN"/>
        </w:rPr>
        <w:t>一切活动遵守中国的法律、法令和有关条例规定。</w:t>
      </w:r>
    </w:p>
    <w:p>
      <w:pPr>
        <w:spacing w:line="360" w:lineRule="auto"/>
        <w:ind w:firstLine="480" w:firstLineChars="200"/>
        <w:rPr>
          <w:rFonts w:ascii="宋体" w:hAnsi="宋体"/>
          <w:sz w:val="24"/>
          <w:szCs w:val="24"/>
          <w:lang w:eastAsia="zh-CN"/>
        </w:rPr>
      </w:pPr>
      <w:r>
        <w:rPr>
          <w:rFonts w:hint="eastAsia" w:ascii="宋体" w:hAnsi="宋体"/>
          <w:sz w:val="24"/>
          <w:szCs w:val="24"/>
          <w:lang w:eastAsia="zh-CN"/>
        </w:rPr>
        <w:t>公司认真贯彻执行《劳动法》等国家相关法律法规，依法与所有员工签订劳动合同，成立了完善的工会组织，积极保障员工权益，并将涉及员工利益的薪酬、劳动安全、社会保险与福利、职业培训等内容进行具体规定，定期组织体检及健康培训，有效维护了员工的合法权益。公司导入职业安全健康体系认证，通过对公司的生产和管理活动进行有效控制，针对人的不安全行为和物的不安全状态及企业管理的缺陷等进行全员、全过程的安全管理，并积极组织开展“6</w:t>
      </w:r>
      <w:r>
        <w:rPr>
          <w:rFonts w:ascii="宋体" w:hAnsi="宋体"/>
          <w:sz w:val="24"/>
          <w:szCs w:val="24"/>
          <w:lang w:eastAsia="zh-CN"/>
        </w:rPr>
        <w:t>S</w:t>
      </w:r>
      <w:r>
        <w:rPr>
          <w:rFonts w:hint="eastAsia" w:ascii="宋体" w:hAnsi="宋体"/>
          <w:sz w:val="24"/>
          <w:szCs w:val="24"/>
          <w:lang w:eastAsia="zh-CN"/>
        </w:rPr>
        <w:t>”管理、安全操作培训等一系列活动，此外积极进行生产区域产线改造，不断改善员工的生活和工作环境。</w:t>
      </w:r>
    </w:p>
    <w:p>
      <w:pPr>
        <w:rPr>
          <w:rFonts w:ascii="宋体" w:hAnsi="宋体"/>
          <w:sz w:val="24"/>
          <w:szCs w:val="24"/>
          <w:lang w:eastAsia="zh-CN"/>
        </w:rPr>
      </w:pPr>
      <w:r>
        <w:rPr>
          <w:rFonts w:hint="eastAsia" w:ascii="宋体" w:hAnsi="宋体"/>
          <w:sz w:val="24"/>
          <w:szCs w:val="24"/>
          <w:lang w:eastAsia="zh-CN"/>
        </w:rPr>
        <w:br w:type="page"/>
      </w:r>
    </w:p>
    <w:p>
      <w:pPr>
        <w:pStyle w:val="4"/>
        <w:spacing w:beforeLines="150" w:line="360" w:lineRule="auto"/>
        <w:ind w:left="0"/>
        <w:jc w:val="center"/>
        <w:outlineLvl w:val="1"/>
        <w:rPr>
          <w:rFonts w:ascii="黑体" w:hAnsi="黑体" w:eastAsia="黑体"/>
          <w:sz w:val="15"/>
          <w:szCs w:val="15"/>
          <w:lang w:eastAsia="zh-CN"/>
        </w:rPr>
      </w:pPr>
      <w:bookmarkStart w:id="20" w:name="_Toc27713_WPSOffice_Level2"/>
      <w:bookmarkStart w:id="21" w:name="_Toc24912743"/>
    </w:p>
    <w:p>
      <w:pPr>
        <w:pStyle w:val="4"/>
        <w:spacing w:line="360" w:lineRule="auto"/>
        <w:ind w:left="0"/>
        <w:jc w:val="center"/>
        <w:outlineLvl w:val="1"/>
        <w:rPr>
          <w:rFonts w:ascii="黑体" w:hAnsi="黑体" w:eastAsia="黑体"/>
          <w:sz w:val="32"/>
          <w:szCs w:val="32"/>
          <w:lang w:eastAsia="zh-CN"/>
        </w:rPr>
      </w:pPr>
      <w:r>
        <w:rPr>
          <w:rFonts w:hint="eastAsia" w:ascii="黑体" w:hAnsi="黑体" w:eastAsia="黑体"/>
          <w:sz w:val="32"/>
          <w:szCs w:val="32"/>
          <w:lang w:eastAsia="zh-CN"/>
        </w:rPr>
        <w:t>第四章  质量管理基础</w:t>
      </w:r>
      <w:bookmarkEnd w:id="20"/>
      <w:bookmarkEnd w:id="21"/>
    </w:p>
    <w:p>
      <w:pPr>
        <w:pStyle w:val="4"/>
        <w:spacing w:line="360" w:lineRule="auto"/>
        <w:rPr>
          <w:rFonts w:ascii="Cambria" w:hAnsi="Cambria" w:cs="Cambria"/>
          <w:sz w:val="24"/>
          <w:szCs w:val="24"/>
          <w:lang w:eastAsia="zh-CN"/>
        </w:rPr>
      </w:pPr>
    </w:p>
    <w:p>
      <w:pPr>
        <w:pStyle w:val="4"/>
        <w:spacing w:line="360" w:lineRule="auto"/>
        <w:ind w:left="807" w:right="493" w:hanging="519"/>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4.1 标准管理</w:t>
      </w:r>
    </w:p>
    <w:p>
      <w:pPr>
        <w:pStyle w:val="4"/>
        <w:spacing w:line="360" w:lineRule="auto"/>
        <w:ind w:right="362" w:firstLine="520"/>
        <w:jc w:val="both"/>
        <w:rPr>
          <w:sz w:val="24"/>
          <w:szCs w:val="24"/>
          <w:lang w:eastAsia="zh-CN"/>
        </w:rPr>
      </w:pPr>
      <w:r>
        <w:rPr>
          <w:rFonts w:hint="eastAsia"/>
          <w:sz w:val="24"/>
          <w:szCs w:val="24"/>
          <w:lang w:eastAsia="zh-CN"/>
        </w:rPr>
        <w:t>公司注重标准化体系建设，将标准化工作作为企业的一项主要工作。建立了较为完备的企业标准化体系。质量管理标准方面，以IATF 16949质量管理体系要求为基础，结合公司的实际情况，形成了质量管理体系文件。</w:t>
      </w:r>
    </w:p>
    <w:p>
      <w:pPr>
        <w:adjustRightInd w:val="0"/>
        <w:snapToGrid w:val="0"/>
        <w:spacing w:beforeLines="50" w:line="360" w:lineRule="auto"/>
        <w:ind w:left="220" w:leftChars="100" w:right="220" w:rightChars="100" w:firstLine="480" w:firstLineChars="200"/>
        <w:rPr>
          <w:rFonts w:ascii="宋体"/>
          <w:sz w:val="24"/>
          <w:szCs w:val="24"/>
          <w:lang w:eastAsia="zh-CN"/>
        </w:rPr>
      </w:pPr>
      <w:r>
        <w:rPr>
          <w:rFonts w:hint="eastAsia" w:ascii="宋体" w:hAnsi="宋体"/>
          <w:sz w:val="24"/>
          <w:szCs w:val="24"/>
          <w:lang w:eastAsia="zh-CN"/>
        </w:rPr>
        <w:t>公司质量管理体系文件结构</w:t>
      </w:r>
    </w:p>
    <w:p>
      <w:pPr>
        <w:spacing w:before="50" w:line="400" w:lineRule="exact"/>
        <w:ind w:right="220" w:rightChars="100"/>
        <w:rPr>
          <w:rFonts w:ascii="宋体"/>
          <w:sz w:val="24"/>
          <w:lang w:eastAsia="zh-CN"/>
        </w:rPr>
      </w:pPr>
      <w:r>
        <w:rPr>
          <w:lang w:eastAsia="zh-CN"/>
        </w:rPr>
        <mc:AlternateContent>
          <mc:Choice Requires="wpg">
            <w:drawing>
              <wp:anchor distT="0" distB="0" distL="114300" distR="114300" simplePos="0" relativeHeight="251661312" behindDoc="0" locked="0" layoutInCell="1" allowOverlap="1">
                <wp:simplePos x="0" y="0"/>
                <wp:positionH relativeFrom="column">
                  <wp:posOffset>1346200</wp:posOffset>
                </wp:positionH>
                <wp:positionV relativeFrom="paragraph">
                  <wp:posOffset>229870</wp:posOffset>
                </wp:positionV>
                <wp:extent cx="3771900" cy="2278380"/>
                <wp:effectExtent l="0" t="8890" r="20955" b="17780"/>
                <wp:wrapNone/>
                <wp:docPr id="20" name="Group 466"/>
                <wp:cNvGraphicFramePr/>
                <a:graphic xmlns:a="http://schemas.openxmlformats.org/drawingml/2006/main">
                  <a:graphicData uri="http://schemas.microsoft.com/office/word/2010/wordprocessingGroup">
                    <wpg:wgp>
                      <wpg:cNvGrpSpPr/>
                      <wpg:grpSpPr>
                        <a:xfrm>
                          <a:off x="0" y="0"/>
                          <a:ext cx="3771900" cy="2278380"/>
                          <a:chOff x="0" y="0"/>
                          <a:chExt cx="5940" cy="3588"/>
                        </a:xfrm>
                      </wpg:grpSpPr>
                      <wpg:grpSp>
                        <wpg:cNvPr id="15" name="Group 467"/>
                        <wpg:cNvGrpSpPr/>
                        <wpg:grpSpPr>
                          <a:xfrm>
                            <a:off x="1440" y="0"/>
                            <a:ext cx="4500" cy="3588"/>
                            <a:chOff x="0" y="0"/>
                            <a:chExt cx="4500" cy="3588"/>
                          </a:xfrm>
                        </wpg:grpSpPr>
                        <wpg:grpSp>
                          <wpg:cNvPr id="12" name="Group 468"/>
                          <wpg:cNvGrpSpPr/>
                          <wpg:grpSpPr>
                            <a:xfrm>
                              <a:off x="0" y="0"/>
                              <a:ext cx="4500" cy="3588"/>
                              <a:chOff x="0" y="0"/>
                              <a:chExt cx="4500" cy="3588"/>
                            </a:xfrm>
                          </wpg:grpSpPr>
                          <wps:wsp>
                            <wps:cNvPr id="6" name="AutoShape 409"/>
                            <wps:cNvSpPr/>
                            <wps:spPr>
                              <a:xfrm>
                                <a:off x="0" y="0"/>
                                <a:ext cx="4500" cy="3588"/>
                              </a:xfrm>
                              <a:prstGeom prst="flowChartExtract">
                                <a:avLst/>
                              </a:prstGeom>
                              <a:solidFill>
                                <a:srgbClr val="FFFFFF"/>
                              </a:solidFill>
                              <a:ln w="9525" cap="flat" cmpd="sng">
                                <a:solidFill>
                                  <a:srgbClr val="000000"/>
                                </a:solidFill>
                                <a:prstDash val="solid"/>
                                <a:miter/>
                                <a:headEnd type="none" w="med" len="med"/>
                                <a:tailEnd type="none" w="med" len="med"/>
                              </a:ln>
                            </wps:spPr>
                            <wps:bodyPr upright="1"/>
                          </wps:wsp>
                          <wps:wsp>
                            <wps:cNvPr id="7" name="Line 410"/>
                            <wps:cNvCnPr/>
                            <wps:spPr>
                              <a:xfrm>
                                <a:off x="1515" y="1143"/>
                                <a:ext cx="1451" cy="0"/>
                              </a:xfrm>
                              <a:prstGeom prst="line">
                                <a:avLst/>
                              </a:prstGeom>
                              <a:ln w="9525" cap="flat" cmpd="sng">
                                <a:solidFill>
                                  <a:srgbClr val="000000"/>
                                </a:solidFill>
                                <a:prstDash val="solid"/>
                                <a:headEnd type="none" w="med" len="med"/>
                                <a:tailEnd type="none" w="med" len="med"/>
                              </a:ln>
                            </wps:spPr>
                            <wps:bodyPr upright="1"/>
                          </wps:wsp>
                          <wps:wsp>
                            <wps:cNvPr id="8" name="Line 411"/>
                            <wps:cNvCnPr/>
                            <wps:spPr>
                              <a:xfrm>
                                <a:off x="1095" y="1827"/>
                                <a:ext cx="2290" cy="0"/>
                              </a:xfrm>
                              <a:prstGeom prst="line">
                                <a:avLst/>
                              </a:prstGeom>
                              <a:ln w="9525" cap="flat" cmpd="sng">
                                <a:solidFill>
                                  <a:srgbClr val="000000"/>
                                </a:solidFill>
                                <a:prstDash val="solid"/>
                                <a:headEnd type="none" w="med" len="med"/>
                                <a:tailEnd type="none" w="med" len="med"/>
                              </a:ln>
                            </wps:spPr>
                            <wps:bodyPr upright="1"/>
                          </wps:wsp>
                          <wps:wsp>
                            <wps:cNvPr id="9" name="Rectangle 412"/>
                            <wps:cNvSpPr/>
                            <wps:spPr>
                              <a:xfrm>
                                <a:off x="660" y="1836"/>
                                <a:ext cx="3240" cy="1026"/>
                              </a:xfrm>
                              <a:prstGeom prst="rect">
                                <a:avLst/>
                              </a:prstGeom>
                              <a:noFill/>
                              <a:ln>
                                <a:noFill/>
                              </a:ln>
                            </wps:spPr>
                            <wps:txbx>
                              <w:txbxContent>
                                <w:p>
                                  <w:pPr>
                                    <w:jc w:val="center"/>
                                    <w:rPr>
                                      <w:szCs w:val="21"/>
                                      <w:lang w:eastAsia="zh-CN"/>
                                    </w:rPr>
                                  </w:pPr>
                                  <w:r>
                                    <w:rPr>
                                      <w:rFonts w:hint="eastAsia"/>
                                      <w:szCs w:val="21"/>
                                      <w:lang w:eastAsia="zh-CN"/>
                                    </w:rPr>
                                    <w:t>作业指导书、技术文件、</w:t>
                                  </w:r>
                                </w:p>
                                <w:p>
                                  <w:pPr>
                                    <w:jc w:val="center"/>
                                    <w:rPr>
                                      <w:szCs w:val="21"/>
                                    </w:rPr>
                                  </w:pPr>
                                  <w:r>
                                    <w:rPr>
                                      <w:rFonts w:hint="eastAsia"/>
                                      <w:szCs w:val="21"/>
                                      <w:lang w:eastAsia="zh-CN"/>
                                    </w:rPr>
                                    <w:t>图纸、工艺文件、企业标准、质量计划、</w:t>
                                  </w:r>
                                  <w:r>
                                    <w:rPr>
                                      <w:rFonts w:hint="eastAsia"/>
                                      <w:szCs w:val="21"/>
                                    </w:rPr>
                                    <w:t>控制计划</w:t>
                                  </w:r>
                                </w:p>
                              </w:txbxContent>
                            </wps:txbx>
                            <wps:bodyPr lIns="91440" tIns="10800" rIns="91440" bIns="45720" upright="1"/>
                          </wps:wsp>
                          <wps:wsp>
                            <wps:cNvPr id="10" name="Line 413"/>
                            <wps:cNvCnPr/>
                            <wps:spPr>
                              <a:xfrm>
                                <a:off x="405" y="2889"/>
                                <a:ext cx="3668" cy="0"/>
                              </a:xfrm>
                              <a:prstGeom prst="line">
                                <a:avLst/>
                              </a:prstGeom>
                              <a:ln w="9525" cap="flat" cmpd="sng">
                                <a:solidFill>
                                  <a:srgbClr val="000000"/>
                                </a:solidFill>
                                <a:prstDash val="solid"/>
                                <a:headEnd type="none" w="med" len="med"/>
                                <a:tailEnd type="none" w="med" len="med"/>
                              </a:ln>
                            </wps:spPr>
                            <wps:bodyPr upright="1"/>
                          </wps:wsp>
                          <wps:wsp>
                            <wps:cNvPr id="11" name="Rectangle 414"/>
                            <wps:cNvSpPr/>
                            <wps:spPr>
                              <a:xfrm>
                                <a:off x="1470" y="2979"/>
                                <a:ext cx="1440" cy="468"/>
                              </a:xfrm>
                              <a:prstGeom prst="rect">
                                <a:avLst/>
                              </a:prstGeom>
                              <a:noFill/>
                              <a:ln>
                                <a:noFill/>
                              </a:ln>
                            </wps:spPr>
                            <wps:txbx>
                              <w:txbxContent>
                                <w:p>
                                  <w:pPr>
                                    <w:jc w:val="center"/>
                                    <w:rPr>
                                      <w:szCs w:val="21"/>
                                    </w:rPr>
                                  </w:pPr>
                                  <w:r>
                                    <w:rPr>
                                      <w:rFonts w:hint="eastAsia"/>
                                      <w:szCs w:val="21"/>
                                    </w:rPr>
                                    <w:t>质量记录</w:t>
                                  </w:r>
                                </w:p>
                              </w:txbxContent>
                            </wps:txbx>
                            <wps:bodyPr lIns="91440" tIns="10800" rIns="91440" bIns="45720" upright="1"/>
                          </wps:wsp>
                        </wpg:grpSp>
                        <wps:wsp>
                          <wps:cNvPr id="13" name="Rectangle 415"/>
                          <wps:cNvSpPr/>
                          <wps:spPr>
                            <a:xfrm>
                              <a:off x="1545" y="684"/>
                              <a:ext cx="1440" cy="468"/>
                            </a:xfrm>
                            <a:prstGeom prst="rect">
                              <a:avLst/>
                            </a:prstGeom>
                            <a:noFill/>
                            <a:ln>
                              <a:noFill/>
                            </a:ln>
                          </wps:spPr>
                          <wps:txbx>
                            <w:txbxContent>
                              <w:p>
                                <w:pPr>
                                  <w:jc w:val="center"/>
                                  <w:rPr>
                                    <w:szCs w:val="21"/>
                                  </w:rPr>
                                </w:pPr>
                                <w:r>
                                  <w:rPr>
                                    <w:rFonts w:hint="eastAsia"/>
                                    <w:szCs w:val="21"/>
                                  </w:rPr>
                                  <w:t>管理手册</w:t>
                                </w:r>
                              </w:p>
                            </w:txbxContent>
                          </wps:txbx>
                          <wps:bodyPr lIns="91440" tIns="10800" rIns="91440" bIns="45720" upright="1"/>
                        </wps:wsp>
                        <wps:wsp>
                          <wps:cNvPr id="14" name="Rectangle 416"/>
                          <wps:cNvSpPr/>
                          <wps:spPr>
                            <a:xfrm>
                              <a:off x="1560" y="1248"/>
                              <a:ext cx="1440" cy="468"/>
                            </a:xfrm>
                            <a:prstGeom prst="rect">
                              <a:avLst/>
                            </a:prstGeom>
                            <a:noFill/>
                            <a:ln>
                              <a:noFill/>
                            </a:ln>
                          </wps:spPr>
                          <wps:txbx>
                            <w:txbxContent>
                              <w:p>
                                <w:pPr>
                                  <w:jc w:val="center"/>
                                  <w:rPr>
                                    <w:szCs w:val="21"/>
                                  </w:rPr>
                                </w:pPr>
                                <w:r>
                                  <w:rPr>
                                    <w:rFonts w:hint="eastAsia"/>
                                    <w:szCs w:val="21"/>
                                  </w:rPr>
                                  <w:t>程序文件</w:t>
                                </w:r>
                              </w:p>
                            </w:txbxContent>
                          </wps:txbx>
                          <wps:bodyPr lIns="91440" tIns="10800" rIns="91440" bIns="45720" upright="1"/>
                        </wps:wsp>
                      </wpg:grpSp>
                      <wps:wsp>
                        <wps:cNvPr id="16" name="Rectangle 417"/>
                        <wps:cNvSpPr/>
                        <wps:spPr>
                          <a:xfrm>
                            <a:off x="1440" y="468"/>
                            <a:ext cx="1620" cy="468"/>
                          </a:xfrm>
                          <a:prstGeom prst="rect">
                            <a:avLst/>
                          </a:prstGeom>
                          <a:noFill/>
                          <a:ln>
                            <a:noFill/>
                          </a:ln>
                        </wps:spPr>
                        <wps:txbx>
                          <w:txbxContent>
                            <w:p>
                              <w:pPr>
                                <w:spacing w:line="300" w:lineRule="atLeast"/>
                                <w:jc w:val="center"/>
                                <w:rPr>
                                  <w:szCs w:val="21"/>
                                </w:rPr>
                              </w:pPr>
                              <w:r>
                                <w:rPr>
                                  <w:rFonts w:hint="eastAsia"/>
                                  <w:szCs w:val="21"/>
                                </w:rPr>
                                <w:t>第一层次文件</w:t>
                              </w:r>
                            </w:p>
                          </w:txbxContent>
                        </wps:txbx>
                        <wps:bodyPr upright="1"/>
                      </wps:wsp>
                      <wps:wsp>
                        <wps:cNvPr id="17" name="Rectangle 418"/>
                        <wps:cNvSpPr/>
                        <wps:spPr>
                          <a:xfrm>
                            <a:off x="1020" y="1182"/>
                            <a:ext cx="1620" cy="468"/>
                          </a:xfrm>
                          <a:prstGeom prst="rect">
                            <a:avLst/>
                          </a:prstGeom>
                          <a:noFill/>
                          <a:ln>
                            <a:noFill/>
                          </a:ln>
                        </wps:spPr>
                        <wps:txbx>
                          <w:txbxContent>
                            <w:p>
                              <w:pPr>
                                <w:spacing w:line="300" w:lineRule="atLeast"/>
                                <w:jc w:val="center"/>
                                <w:rPr>
                                  <w:szCs w:val="21"/>
                                </w:rPr>
                              </w:pPr>
                              <w:r>
                                <w:rPr>
                                  <w:rFonts w:hint="eastAsia"/>
                                  <w:szCs w:val="21"/>
                                </w:rPr>
                                <w:t>第二层次文件</w:t>
                              </w:r>
                            </w:p>
                          </w:txbxContent>
                        </wps:txbx>
                        <wps:bodyPr upright="1"/>
                      </wps:wsp>
                      <wps:wsp>
                        <wps:cNvPr id="18" name="Rectangle 419"/>
                        <wps:cNvSpPr/>
                        <wps:spPr>
                          <a:xfrm>
                            <a:off x="480" y="2094"/>
                            <a:ext cx="1620" cy="468"/>
                          </a:xfrm>
                          <a:prstGeom prst="rect">
                            <a:avLst/>
                          </a:prstGeom>
                          <a:noFill/>
                          <a:ln>
                            <a:noFill/>
                          </a:ln>
                        </wps:spPr>
                        <wps:txbx>
                          <w:txbxContent>
                            <w:p>
                              <w:pPr>
                                <w:spacing w:line="300" w:lineRule="atLeast"/>
                                <w:jc w:val="center"/>
                                <w:rPr>
                                  <w:szCs w:val="21"/>
                                </w:rPr>
                              </w:pPr>
                              <w:r>
                                <w:rPr>
                                  <w:rFonts w:hint="eastAsia"/>
                                  <w:szCs w:val="21"/>
                                </w:rPr>
                                <w:t>第三层次文件</w:t>
                              </w:r>
                            </w:p>
                          </w:txbxContent>
                        </wps:txbx>
                        <wps:bodyPr upright="1"/>
                      </wps:wsp>
                      <wps:wsp>
                        <wps:cNvPr id="19" name="Rectangle 420"/>
                        <wps:cNvSpPr/>
                        <wps:spPr>
                          <a:xfrm>
                            <a:off x="0" y="2964"/>
                            <a:ext cx="1620" cy="468"/>
                          </a:xfrm>
                          <a:prstGeom prst="rect">
                            <a:avLst/>
                          </a:prstGeom>
                          <a:noFill/>
                          <a:ln>
                            <a:noFill/>
                          </a:ln>
                        </wps:spPr>
                        <wps:txbx>
                          <w:txbxContent>
                            <w:p>
                              <w:pPr>
                                <w:spacing w:line="300" w:lineRule="atLeast"/>
                                <w:jc w:val="center"/>
                                <w:rPr>
                                  <w:szCs w:val="21"/>
                                </w:rPr>
                              </w:pPr>
                              <w:r>
                                <w:rPr>
                                  <w:rFonts w:hint="eastAsia"/>
                                  <w:szCs w:val="21"/>
                                </w:rPr>
                                <w:t>第四层次文件</w:t>
                              </w:r>
                            </w:p>
                          </w:txbxContent>
                        </wps:txbx>
                        <wps:bodyPr upright="1"/>
                      </wps:wsp>
                    </wpg:wgp>
                  </a:graphicData>
                </a:graphic>
              </wp:anchor>
            </w:drawing>
          </mc:Choice>
          <mc:Fallback>
            <w:pict>
              <v:group id="Group 466" o:spid="_x0000_s1026" o:spt="203" style="position:absolute;left:0pt;margin-left:106pt;margin-top:18.1pt;height:179.4pt;width:297pt;z-index:251661312;mso-width-relative:page;mso-height-relative:page;" coordsize="5940,3588" o:gfxdata="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">
                <o:lock v:ext="edit" aspectratio="f"/>
                <v:group id="Group 467" o:spid="_x0000_s1026" o:spt="203" style="position:absolute;left:1440;top:0;height:3588;width:4500;" coordsize="4500,3588"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group id="Group 468" o:spid="_x0000_s1026" o:spt="203" style="position:absolute;left:0;top:0;height:3588;width:4500;" coordsize="4500,3588"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AutoShape 409" o:spid="_x0000_s1026" o:spt="127" type="#_x0000_t127" style="position:absolute;left:0;top:0;height:3588;width:4500;" fillcolor="#FFFFFF" filled="t" stroked="t" coordsize="21600,21600" o:gfxdata="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5b+J7gAAADaAAAA&#10;DwAAAAAAAAABACAAAAAiAAAAZHJzL2Rvd25yZXYueG1sUEsBAhQAFAAAAAgAh07iQDMvBZ47AAAA&#10;OQAAABAAAAAAAAAAAQAgAAAABwEAAGRycy9zaGFwZXhtbC54bWxQSwUGAAAAAAYABgBbAQAAsQMA&#10;AAAA&#10;">
                      <v:fill on="t" focussize="0,0"/>
                      <v:stroke color="#000000" joinstyle="miter"/>
                      <v:imagedata o:title=""/>
                      <o:lock v:ext="edit" aspectratio="f"/>
                    </v:shape>
                    <v:line id="Line 410" o:spid="_x0000_s1026" o:spt="20" style="position:absolute;left:1515;top:1143;height:0;width:1451;"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11" o:spid="_x0000_s1026" o:spt="20" style="position:absolute;left:1095;top:1827;height:0;width:2290;"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rect id="Rectangle 412" o:spid="_x0000_s1026" o:spt="1" style="position:absolute;left:660;top:1836;height:1026;width:3240;" filled="f" stroked="f" coordsize="21600,21600" o:gfxdata="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OcN7vQAA&#10;ANoAAAAPAAAAAAAAAAEAIAAAACIAAABkcnMvZG93bnJldi54bWxQSwECFAAUAAAACACHTuJAMy8F&#10;njsAAAA5AAAAEAAAAAAAAAABACAAAAAMAQAAZHJzL3NoYXBleG1sLnhtbFBLBQYAAAAABgAGAFsB&#10;AAC2AwAAAAA=&#10;">
                      <v:fill on="f" focussize="0,0"/>
                      <v:stroke on="f"/>
                      <v:imagedata o:title=""/>
                      <o:lock v:ext="edit" aspectratio="f"/>
                      <v:textbox inset="2.54mm,0.3mm,2.54mm,1.27mm">
                        <w:txbxContent>
                          <w:p>
                            <w:pPr>
                              <w:jc w:val="center"/>
                              <w:rPr>
                                <w:szCs w:val="21"/>
                                <w:lang w:eastAsia="zh-CN"/>
                              </w:rPr>
                            </w:pPr>
                            <w:r>
                              <w:rPr>
                                <w:rFonts w:hint="eastAsia"/>
                                <w:szCs w:val="21"/>
                                <w:lang w:eastAsia="zh-CN"/>
                              </w:rPr>
                              <w:t>作业指导书、技术文件、</w:t>
                            </w:r>
                          </w:p>
                          <w:p>
                            <w:pPr>
                              <w:jc w:val="center"/>
                              <w:rPr>
                                <w:szCs w:val="21"/>
                              </w:rPr>
                            </w:pPr>
                            <w:r>
                              <w:rPr>
                                <w:rFonts w:hint="eastAsia"/>
                                <w:szCs w:val="21"/>
                                <w:lang w:eastAsia="zh-CN"/>
                              </w:rPr>
                              <w:t>图纸、工艺文件、企业标准、质量计划、</w:t>
                            </w:r>
                            <w:r>
                              <w:rPr>
                                <w:rFonts w:hint="eastAsia"/>
                                <w:szCs w:val="21"/>
                              </w:rPr>
                              <w:t>控制计划</w:t>
                            </w:r>
                          </w:p>
                        </w:txbxContent>
                      </v:textbox>
                    </v:rect>
                    <v:line id="Line 413" o:spid="_x0000_s1026" o:spt="20" style="position:absolute;left:405;top:2889;height:0;width:3668;"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Rectangle 414" o:spid="_x0000_s1026" o:spt="1" style="position:absolute;left:1470;top:2979;height:468;width:1440;" filled="f" stroked="f" coordsize="21600,21600" o:gfxdata="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ThLS8AAAA&#10;2wAAAA8AAAAAAAAAAQAgAAAAIgAAAGRycy9kb3ducmV2LnhtbFBLAQIUABQAAAAIAIdO4kAzLwWe&#10;OwAAADkAAAAQAAAAAAAAAAEAIAAAAAsBAABkcnMvc2hhcGV4bWwueG1sUEsFBgAAAAAGAAYAWwEA&#10;ALUDAAAAAA==&#10;">
                      <v:fill on="f" focussize="0,0"/>
                      <v:stroke on="f"/>
                      <v:imagedata o:title=""/>
                      <o:lock v:ext="edit" aspectratio="f"/>
                      <v:textbox inset="2.54mm,0.3mm,2.54mm,1.27mm">
                        <w:txbxContent>
                          <w:p>
                            <w:pPr>
                              <w:jc w:val="center"/>
                              <w:rPr>
                                <w:szCs w:val="21"/>
                              </w:rPr>
                            </w:pPr>
                            <w:r>
                              <w:rPr>
                                <w:rFonts w:hint="eastAsia"/>
                                <w:szCs w:val="21"/>
                              </w:rPr>
                              <w:t>质量记录</w:t>
                            </w:r>
                          </w:p>
                        </w:txbxContent>
                      </v:textbox>
                    </v:rect>
                  </v:group>
                  <v:rect id="Rectangle 415" o:spid="_x0000_s1026" o:spt="1" style="position:absolute;left:1545;top:684;height:468;width:1440;" filled="f" stroked="f" coordsize="21600,21600" o:gfxdata="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oNv1i8AAAA&#10;2wAAAA8AAAAAAAAAAQAgAAAAIgAAAGRycy9kb3ducmV2LnhtbFBLAQIUABQAAAAIAIdO4kAzLwWe&#10;OwAAADkAAAAQAAAAAAAAAAEAIAAAAAsBAABkcnMvc2hhcGV4bWwueG1sUEsFBgAAAAAGAAYAWwEA&#10;ALUDAAAAAA==&#10;">
                    <v:fill on="f" focussize="0,0"/>
                    <v:stroke on="f"/>
                    <v:imagedata o:title=""/>
                    <o:lock v:ext="edit" aspectratio="f"/>
                    <v:textbox inset="2.54mm,0.3mm,2.54mm,1.27mm">
                      <w:txbxContent>
                        <w:p>
                          <w:pPr>
                            <w:jc w:val="center"/>
                            <w:rPr>
                              <w:szCs w:val="21"/>
                            </w:rPr>
                          </w:pPr>
                          <w:r>
                            <w:rPr>
                              <w:rFonts w:hint="eastAsia"/>
                              <w:szCs w:val="21"/>
                            </w:rPr>
                            <w:t>管理手册</w:t>
                          </w:r>
                        </w:p>
                      </w:txbxContent>
                    </v:textbox>
                  </v:rect>
                  <v:rect id="Rectangle 416" o:spid="_x0000_s1026" o:spt="1" style="position:absolute;left:1560;top:1248;height:468;width:1440;" filled="f" stroked="f" coordsize="21600,21600" o:gfxdata="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XkJyy8AAAA&#10;2wAAAA8AAAAAAAAAAQAgAAAAIgAAAGRycy9kb3ducmV2LnhtbFBLAQIUABQAAAAIAIdO4kAzLwWe&#10;OwAAADkAAAAQAAAAAAAAAAEAIAAAAAsBAABkcnMvc2hhcGV4bWwueG1sUEsFBgAAAAAGAAYAWwEA&#10;ALUDAAAAAA==&#10;">
                    <v:fill on="f" focussize="0,0"/>
                    <v:stroke on="f"/>
                    <v:imagedata o:title=""/>
                    <o:lock v:ext="edit" aspectratio="f"/>
                    <v:textbox inset="2.54mm,0.3mm,2.54mm,1.27mm">
                      <w:txbxContent>
                        <w:p>
                          <w:pPr>
                            <w:jc w:val="center"/>
                            <w:rPr>
                              <w:szCs w:val="21"/>
                            </w:rPr>
                          </w:pPr>
                          <w:r>
                            <w:rPr>
                              <w:rFonts w:hint="eastAsia"/>
                              <w:szCs w:val="21"/>
                            </w:rPr>
                            <w:t>程序文件</w:t>
                          </w:r>
                        </w:p>
                      </w:txbxContent>
                    </v:textbox>
                  </v:rect>
                </v:group>
                <v:rect id="Rectangle 417" o:spid="_x0000_s1026" o:spt="1" style="position:absolute;left:1440;top:468;height:468;width:1620;" filled="f" stroked="f" coordsize="21600,21600" o:gfxdata="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amf+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spacing w:line="300" w:lineRule="atLeast"/>
                          <w:jc w:val="center"/>
                          <w:rPr>
                            <w:szCs w:val="21"/>
                          </w:rPr>
                        </w:pPr>
                        <w:r>
                          <w:rPr>
                            <w:rFonts w:hint="eastAsia"/>
                            <w:szCs w:val="21"/>
                          </w:rPr>
                          <w:t>第一层次文件</w:t>
                        </w:r>
                      </w:p>
                    </w:txbxContent>
                  </v:textbox>
                </v:rect>
                <v:rect id="Rectangle 418" o:spid="_x0000_s1026" o:spt="1" style="position:absolute;left:1020;top:1182;height:468;width:1620;" filled="f" stroked="f" coordsize="21600,21600" o:gfxdata="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9Y8Z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300" w:lineRule="atLeast"/>
                          <w:jc w:val="center"/>
                          <w:rPr>
                            <w:szCs w:val="21"/>
                          </w:rPr>
                        </w:pPr>
                        <w:r>
                          <w:rPr>
                            <w:rFonts w:hint="eastAsia"/>
                            <w:szCs w:val="21"/>
                          </w:rPr>
                          <w:t>第二层次文件</w:t>
                        </w:r>
                      </w:p>
                    </w:txbxContent>
                  </v:textbox>
                </v:rect>
                <v:rect id="Rectangle 419" o:spid="_x0000_s1026" o:spt="1" style="position:absolute;left:480;top:2094;height:468;width:1620;" filled="f" stroked="f" coordsize="21600,21600" o:gfxdata="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Sag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300" w:lineRule="atLeast"/>
                          <w:jc w:val="center"/>
                          <w:rPr>
                            <w:szCs w:val="21"/>
                          </w:rPr>
                        </w:pPr>
                        <w:r>
                          <w:rPr>
                            <w:rFonts w:hint="eastAsia"/>
                            <w:szCs w:val="21"/>
                          </w:rPr>
                          <w:t>第三层次文件</w:t>
                        </w:r>
                      </w:p>
                    </w:txbxContent>
                  </v:textbox>
                </v:rect>
                <v:rect id="Rectangle 420" o:spid="_x0000_s1026" o:spt="1" style="position:absolute;left:0;top:2964;height:468;width:1620;" filled="f" stroked="f" coordsize="21600,21600" o:gfxdata="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QUNjb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300" w:lineRule="atLeast"/>
                          <w:jc w:val="center"/>
                          <w:rPr>
                            <w:szCs w:val="21"/>
                          </w:rPr>
                        </w:pPr>
                        <w:r>
                          <w:rPr>
                            <w:rFonts w:hint="eastAsia"/>
                            <w:szCs w:val="21"/>
                          </w:rPr>
                          <w:t>第四层次文件</w:t>
                        </w:r>
                      </w:p>
                    </w:txbxContent>
                  </v:textbox>
                </v:rect>
              </v:group>
            </w:pict>
          </mc:Fallback>
        </mc:AlternateContent>
      </w:r>
    </w:p>
    <w:p>
      <w:pPr>
        <w:spacing w:before="50" w:line="400" w:lineRule="exact"/>
        <w:ind w:right="220" w:rightChars="100"/>
        <w:rPr>
          <w:rFonts w:ascii="宋体"/>
          <w:sz w:val="24"/>
          <w:lang w:eastAsia="zh-CN"/>
        </w:rPr>
      </w:pPr>
    </w:p>
    <w:p>
      <w:pPr>
        <w:spacing w:before="50" w:line="400" w:lineRule="exact"/>
        <w:ind w:left="220" w:leftChars="100" w:right="220" w:rightChars="100"/>
        <w:rPr>
          <w:rFonts w:ascii="宋体"/>
          <w:sz w:val="24"/>
          <w:lang w:eastAsia="zh-CN"/>
        </w:rPr>
      </w:pPr>
    </w:p>
    <w:p>
      <w:pPr>
        <w:spacing w:before="50" w:line="400" w:lineRule="exact"/>
        <w:ind w:left="220" w:leftChars="100" w:right="220" w:rightChars="100"/>
        <w:rPr>
          <w:rFonts w:ascii="宋体"/>
          <w:sz w:val="24"/>
          <w:lang w:eastAsia="zh-CN"/>
        </w:rPr>
      </w:pPr>
    </w:p>
    <w:p>
      <w:pPr>
        <w:spacing w:before="50" w:line="400" w:lineRule="exact"/>
        <w:ind w:left="220" w:leftChars="100" w:right="220" w:rightChars="100"/>
        <w:rPr>
          <w:rFonts w:ascii="宋体"/>
          <w:sz w:val="24"/>
          <w:lang w:eastAsia="zh-CN"/>
        </w:rPr>
      </w:pPr>
    </w:p>
    <w:p>
      <w:pPr>
        <w:spacing w:before="50" w:line="400" w:lineRule="exact"/>
        <w:ind w:left="220" w:leftChars="100" w:right="220" w:rightChars="100"/>
        <w:rPr>
          <w:rFonts w:ascii="宋体"/>
          <w:sz w:val="24"/>
          <w:lang w:eastAsia="zh-CN"/>
        </w:rPr>
      </w:pPr>
    </w:p>
    <w:p>
      <w:pPr>
        <w:spacing w:before="50" w:line="400" w:lineRule="exact"/>
        <w:ind w:left="220" w:leftChars="100" w:right="220" w:rightChars="100"/>
        <w:rPr>
          <w:rFonts w:ascii="宋体"/>
          <w:sz w:val="24"/>
          <w:lang w:eastAsia="zh-CN"/>
        </w:rPr>
      </w:pPr>
    </w:p>
    <w:p>
      <w:pPr>
        <w:spacing w:before="50" w:line="400" w:lineRule="exact"/>
        <w:ind w:left="220" w:leftChars="100" w:right="220" w:rightChars="100"/>
        <w:rPr>
          <w:rFonts w:ascii="宋体"/>
          <w:sz w:val="24"/>
          <w:lang w:eastAsia="zh-CN"/>
        </w:rPr>
      </w:pPr>
    </w:p>
    <w:p>
      <w:pPr>
        <w:spacing w:before="50" w:line="400" w:lineRule="exact"/>
        <w:ind w:left="220" w:leftChars="100" w:right="220" w:rightChars="100"/>
        <w:rPr>
          <w:rFonts w:ascii="宋体"/>
          <w:sz w:val="24"/>
          <w:lang w:eastAsia="zh-CN"/>
        </w:rPr>
      </w:pPr>
    </w:p>
    <w:p>
      <w:pPr>
        <w:spacing w:before="50" w:line="400" w:lineRule="exact"/>
        <w:ind w:left="220" w:leftChars="100" w:right="220" w:rightChars="100"/>
        <w:rPr>
          <w:rFonts w:ascii="宋体"/>
          <w:sz w:val="24"/>
          <w:lang w:eastAsia="zh-CN"/>
        </w:rPr>
      </w:pPr>
    </w:p>
    <w:p>
      <w:pPr>
        <w:spacing w:beforeLines="50" w:line="360" w:lineRule="auto"/>
        <w:ind w:right="486" w:rightChars="221" w:firstLine="480" w:firstLineChars="200"/>
        <w:jc w:val="both"/>
        <w:rPr>
          <w:rFonts w:ascii="宋体" w:hAnsi="宋体" w:cs="宋体"/>
          <w:sz w:val="24"/>
          <w:lang w:eastAsia="zh-CN"/>
        </w:rPr>
      </w:pPr>
      <w:r>
        <w:rPr>
          <w:rFonts w:hint="eastAsia" w:cs="宋体" w:asciiTheme="minorEastAsia" w:hAnsiTheme="minorEastAsia"/>
          <w:sz w:val="24"/>
          <w:szCs w:val="24"/>
          <w:lang w:eastAsia="zh-CN"/>
        </w:rPr>
        <w:t>公司建立了以技术标准为主体，层次分明、机构合理、覆盖各专业的标准体系。</w:t>
      </w:r>
    </w:p>
    <w:p>
      <w:pPr>
        <w:pStyle w:val="4"/>
        <w:spacing w:beforeLines="100" w:afterLines="50" w:line="360" w:lineRule="auto"/>
        <w:ind w:left="0" w:right="493"/>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4.2 计量管理</w:t>
      </w:r>
    </w:p>
    <w:p>
      <w:pPr>
        <w:spacing w:line="360" w:lineRule="auto"/>
        <w:ind w:firstLine="480" w:firstLineChars="200"/>
        <w:rPr>
          <w:color w:val="000000" w:themeColor="text1"/>
          <w:sz w:val="24"/>
          <w:szCs w:val="26"/>
          <w:lang w:eastAsia="zh-CN"/>
          <w14:textFill>
            <w14:solidFill>
              <w14:schemeClr w14:val="tx1"/>
            </w14:solidFill>
          </w14:textFill>
        </w:rPr>
      </w:pPr>
      <w:r>
        <w:rPr>
          <w:rFonts w:hint="eastAsia"/>
          <w:color w:val="000000" w:themeColor="text1"/>
          <w:sz w:val="24"/>
          <w:szCs w:val="26"/>
          <w:lang w:eastAsia="zh-CN"/>
          <w14:textFill>
            <w14:solidFill>
              <w14:schemeClr w14:val="tx1"/>
            </w14:solidFill>
          </w14:textFill>
        </w:rPr>
        <w:t>公司严格执行《中华人民共和国计量法》等文件法规，建立了《检测和测量装置的控制》以及《测量系统分析控制程序》，从进货检验、工序检验、成品检验的检测设备；生产过程的计量检测设备建立了系统的体系和控制方法。设有专职人员负责设备的选型、委外校准/检定、和确认。和在用检测设备的定期委外校准或检定工作，并增加内部定期核查的方法为公司的计量管理的规范化提供了有力的保障。</w:t>
      </w:r>
    </w:p>
    <w:p>
      <w:pPr>
        <w:spacing w:line="360" w:lineRule="auto"/>
        <w:ind w:firstLine="480" w:firstLineChars="200"/>
        <w:rPr>
          <w:color w:val="000000" w:themeColor="text1"/>
          <w:sz w:val="24"/>
          <w:szCs w:val="26"/>
          <w:lang w:eastAsia="zh-CN"/>
          <w14:textFill>
            <w14:solidFill>
              <w14:schemeClr w14:val="tx1"/>
            </w14:solidFill>
          </w14:textFill>
        </w:rPr>
      </w:pPr>
      <w:r>
        <w:rPr>
          <w:rFonts w:hint="eastAsia"/>
          <w:color w:val="000000" w:themeColor="text1"/>
          <w:sz w:val="24"/>
          <w:szCs w:val="26"/>
          <w:lang w:eastAsia="zh-CN"/>
          <w14:textFill>
            <w14:solidFill>
              <w14:schemeClr w14:val="tx1"/>
            </w14:solidFill>
          </w14:textFill>
        </w:rPr>
        <w:t>为确保产品质量，在生产工艺中严格过程控制，对操作工使用的检测工具、计量器具进行管理，按要求定时进行校准，确保计量设备计量的准确性。</w:t>
      </w:r>
    </w:p>
    <w:p>
      <w:pPr>
        <w:spacing w:line="360" w:lineRule="auto"/>
        <w:ind w:firstLine="480" w:firstLineChars="200"/>
        <w:rPr>
          <w:sz w:val="24"/>
          <w:szCs w:val="24"/>
          <w:lang w:eastAsia="zh-CN"/>
        </w:rPr>
      </w:pPr>
      <w:r>
        <w:rPr>
          <w:rFonts w:hint="eastAsia"/>
          <w:color w:val="000000" w:themeColor="text1"/>
          <w:sz w:val="24"/>
          <w:szCs w:val="26"/>
          <w:lang w:eastAsia="zh-CN"/>
          <w14:textFill>
            <w14:solidFill>
              <w14:schemeClr w14:val="tx1"/>
            </w14:solidFill>
          </w14:textFill>
        </w:rPr>
        <w:t>对计量器具从采购、入库出库严格按照审批计划和管理程序执行，仓库有专人保管计量器具，建立台帐和登记手续，计量器具的领用出库必须通过检定或校准并经过计量确认方可投入使用；对在用的计量器具严格按周期检定/校准和确认，强化现场检查和监管，掌握其使用情况，发现问题及时处理。</w:t>
      </w:r>
    </w:p>
    <w:p>
      <w:pPr>
        <w:spacing w:beforeLines="100" w:line="360" w:lineRule="auto"/>
        <w:rPr>
          <w:rFonts w:asciiTheme="majorEastAsia" w:hAnsiTheme="majorEastAsia" w:eastAsiaTheme="majorEastAsia" w:cstheme="majorEastAsia"/>
          <w:b/>
          <w:bCs/>
          <w:sz w:val="24"/>
          <w:szCs w:val="26"/>
          <w:lang w:eastAsia="zh-CN"/>
        </w:rPr>
      </w:pPr>
      <w:r>
        <w:rPr>
          <w:rFonts w:hint="eastAsia" w:asciiTheme="majorEastAsia" w:hAnsiTheme="majorEastAsia" w:eastAsiaTheme="majorEastAsia" w:cstheme="majorEastAsia"/>
          <w:b/>
          <w:bCs/>
          <w:sz w:val="24"/>
          <w:szCs w:val="26"/>
          <w:lang w:eastAsia="zh-CN"/>
        </w:rPr>
        <w:t>4.3 认证管理</w:t>
      </w:r>
    </w:p>
    <w:p>
      <w:pPr>
        <w:spacing w:line="360" w:lineRule="auto"/>
        <w:ind w:firstLine="480" w:firstLineChars="200"/>
        <w:rPr>
          <w:color w:val="000000" w:themeColor="text1"/>
          <w:sz w:val="24"/>
          <w:szCs w:val="26"/>
          <w:lang w:eastAsia="zh-CN"/>
          <w14:textFill>
            <w14:solidFill>
              <w14:schemeClr w14:val="tx1"/>
            </w14:solidFill>
          </w14:textFill>
        </w:rPr>
      </w:pPr>
      <w:r>
        <w:rPr>
          <w:rFonts w:hint="eastAsia"/>
          <w:color w:val="000000" w:themeColor="text1"/>
          <w:sz w:val="24"/>
          <w:szCs w:val="26"/>
          <w:lang w:eastAsia="zh-CN"/>
          <w14:textFill>
            <w14:solidFill>
              <w14:schemeClr w14:val="tx1"/>
            </w14:solidFill>
          </w14:textFill>
        </w:rPr>
        <w:t>为全</w:t>
      </w:r>
      <w:r>
        <w:rPr>
          <w:rFonts w:hint="eastAsia"/>
          <w:color w:val="000000" w:themeColor="text1"/>
          <w:sz w:val="24"/>
          <w:szCs w:val="26"/>
          <w:highlight w:val="none"/>
          <w:lang w:eastAsia="zh-CN"/>
          <w14:textFill>
            <w14:solidFill>
              <w14:schemeClr w14:val="tx1"/>
            </w14:solidFill>
          </w14:textFill>
        </w:rPr>
        <w:t>面提升产品质量，确保各项生产经营活动规范及标准，公司先后通过IATF 16949管理体系认证。</w:t>
      </w:r>
    </w:p>
    <w:p>
      <w:pPr>
        <w:spacing w:line="360" w:lineRule="auto"/>
        <w:ind w:firstLine="480" w:firstLineChars="200"/>
        <w:rPr>
          <w:color w:val="000000" w:themeColor="text1"/>
          <w:sz w:val="24"/>
          <w:szCs w:val="26"/>
          <w:lang w:eastAsia="zh-CN"/>
          <w14:textFill>
            <w14:solidFill>
              <w14:schemeClr w14:val="tx1"/>
            </w14:solidFill>
          </w14:textFill>
        </w:rPr>
      </w:pPr>
      <w:r>
        <w:rPr>
          <w:rFonts w:hint="eastAsia"/>
          <w:color w:val="000000" w:themeColor="text1"/>
          <w:sz w:val="24"/>
          <w:szCs w:val="26"/>
          <w:lang w:eastAsia="zh-CN"/>
          <w14:textFill>
            <w14:solidFill>
              <w14:schemeClr w14:val="tx1"/>
            </w14:solidFill>
          </w14:textFill>
        </w:rPr>
        <w:t>公司坚持“遵纪守法 预防污染 保障安全 持续改进”的环境、职业健康安全管理方针，通过加强对生产全过程的污染控制，能源、资源的合理使用，不断降低能耗，节约成本，减少污染，以及倡导健康生活方式，关注员工职业健康，努力改善工作环境。为确保体系的高效运行、持续改进，采用内审加外审的体系运行模式，针对存在的问题和不足进行改进和完善，结合管理提升活动，对管理文件、记录进行梳理，真正实现闭环式管理和文件的标准化管理模式，确保公司体系运行的规范、科学、高效。</w:t>
      </w:r>
    </w:p>
    <w:p>
      <w:pPr>
        <w:pStyle w:val="4"/>
        <w:spacing w:beforeLines="100" w:line="360" w:lineRule="auto"/>
        <w:ind w:left="0" w:right="493"/>
        <w:rPr>
          <w:w w:val="99"/>
          <w:sz w:val="24"/>
          <w:lang w:eastAsia="zh-CN"/>
        </w:rPr>
      </w:pPr>
      <w:r>
        <w:rPr>
          <w:rFonts w:hint="eastAsia" w:asciiTheme="majorEastAsia" w:hAnsiTheme="majorEastAsia" w:eastAsiaTheme="majorEastAsia" w:cstheme="majorEastAsia"/>
          <w:b/>
          <w:bCs/>
          <w:sz w:val="24"/>
          <w:lang w:eastAsia="zh-CN"/>
        </w:rPr>
        <w:t>4.4 特种设备安全管理</w:t>
      </w:r>
    </w:p>
    <w:p>
      <w:pPr>
        <w:pStyle w:val="4"/>
        <w:spacing w:line="360" w:lineRule="auto"/>
        <w:ind w:left="0" w:right="47" w:firstLine="480" w:firstLineChars="200"/>
        <w:jc w:val="both"/>
        <w:rPr>
          <w:rFonts w:ascii="Calibri" w:hAnsi="Calibri"/>
          <w:color w:val="000000" w:themeColor="text1"/>
          <w:sz w:val="24"/>
          <w:lang w:eastAsia="zh-CN"/>
          <w14:textFill>
            <w14:solidFill>
              <w14:schemeClr w14:val="tx1"/>
            </w14:solidFill>
          </w14:textFill>
        </w:rPr>
      </w:pPr>
      <w:r>
        <w:rPr>
          <w:rFonts w:hint="eastAsia" w:ascii="Calibri" w:hAnsi="Calibri"/>
          <w:color w:val="000000" w:themeColor="text1"/>
          <w:sz w:val="24"/>
          <w:lang w:eastAsia="zh-CN"/>
          <w14:textFill>
            <w14:solidFill>
              <w14:schemeClr w14:val="tx1"/>
            </w14:solidFill>
          </w14:textFill>
        </w:rPr>
        <w:t>我公司按照国家有关法律、法规、规章、标准等的要求，建立和完善了安全生产管理制度、设备管理制度和安全操作规程。加强对职工的宣传教育，狠抓制度的落实工作，确保了各项制度的贯彻落实，有效杜绝了“三违” 现象发生。</w:t>
      </w:r>
    </w:p>
    <w:p>
      <w:pPr>
        <w:pStyle w:val="4"/>
        <w:spacing w:line="360" w:lineRule="auto"/>
        <w:ind w:left="0" w:firstLine="480" w:firstLineChars="200"/>
        <w:jc w:val="both"/>
        <w:rPr>
          <w:rFonts w:ascii="Calibri" w:hAnsi="Calibri"/>
          <w:color w:val="000000" w:themeColor="text1"/>
          <w:sz w:val="24"/>
          <w:lang w:eastAsia="zh-CN"/>
          <w14:textFill>
            <w14:solidFill>
              <w14:schemeClr w14:val="tx1"/>
            </w14:solidFill>
          </w14:textFill>
        </w:rPr>
      </w:pPr>
      <w:r>
        <w:rPr>
          <w:rFonts w:hint="eastAsia" w:ascii="Calibri" w:hAnsi="Calibri"/>
          <w:color w:val="000000" w:themeColor="text1"/>
          <w:sz w:val="24"/>
          <w:lang w:eastAsia="zh-CN"/>
          <w14:textFill>
            <w14:solidFill>
              <w14:schemeClr w14:val="tx1"/>
            </w14:solidFill>
          </w14:textFill>
        </w:rPr>
        <w:t>为了有效防范重、特大事故的发生，公司加强了对特种设备和特种作业人员的安全管理，完善了特种设备和特种作业人员的安全管理制度，对特种设备定期进行保养和检测，及时整改存在的问题，确保设备保持良好的运行状态。公司的特种作业人员，经过上级主管部门培训并考试合格后，持证上岗，规范操作，确保了作业安全。</w:t>
      </w:r>
    </w:p>
    <w:p>
      <w:pPr>
        <w:rPr>
          <w:spacing w:val="2"/>
          <w:sz w:val="13"/>
          <w:szCs w:val="13"/>
          <w:lang w:eastAsia="zh-CN"/>
        </w:rPr>
      </w:pPr>
      <w:bookmarkStart w:id="22" w:name="_Toc24912744"/>
      <w:bookmarkStart w:id="23" w:name="_Toc13528_WPSOffice_Level2"/>
      <w:r>
        <w:rPr>
          <w:rFonts w:hint="eastAsia"/>
          <w:spacing w:val="2"/>
          <w:lang w:eastAsia="zh-CN"/>
        </w:rPr>
        <w:br w:type="page"/>
      </w:r>
    </w:p>
    <w:p>
      <w:pPr>
        <w:pStyle w:val="25"/>
        <w:spacing w:line="419" w:lineRule="exact"/>
        <w:ind w:left="3129"/>
        <w:rPr>
          <w:lang w:eastAsia="zh-CN"/>
        </w:rPr>
      </w:pPr>
      <w:r>
        <w:rPr>
          <w:rFonts w:hint="eastAsia"/>
          <w:spacing w:val="2"/>
          <w:lang w:eastAsia="zh-CN"/>
        </w:rPr>
        <w:t>第五</w:t>
      </w:r>
      <w:r>
        <w:rPr>
          <w:rFonts w:hint="eastAsia"/>
          <w:lang w:eastAsia="zh-CN"/>
        </w:rPr>
        <w:t>章</w:t>
      </w:r>
      <w:r>
        <w:rPr>
          <w:rFonts w:hint="eastAsia"/>
          <w:spacing w:val="2"/>
          <w:lang w:eastAsia="zh-CN"/>
        </w:rPr>
        <w:t>产品质</w:t>
      </w:r>
      <w:r>
        <w:rPr>
          <w:rFonts w:hint="eastAsia"/>
          <w:lang w:eastAsia="zh-CN"/>
        </w:rPr>
        <w:t>量</w:t>
      </w:r>
      <w:r>
        <w:rPr>
          <w:rFonts w:hint="eastAsia"/>
          <w:spacing w:val="2"/>
          <w:lang w:eastAsia="zh-CN"/>
        </w:rPr>
        <w:t>责</w:t>
      </w:r>
      <w:r>
        <w:rPr>
          <w:rFonts w:hint="eastAsia"/>
          <w:lang w:eastAsia="zh-CN"/>
        </w:rPr>
        <w:t>任</w:t>
      </w:r>
      <w:bookmarkEnd w:id="22"/>
      <w:bookmarkEnd w:id="23"/>
    </w:p>
    <w:p>
      <w:pPr>
        <w:spacing w:before="17" w:line="220" w:lineRule="exact"/>
        <w:rPr>
          <w:color w:val="FF0000"/>
          <w:lang w:eastAsia="zh-CN"/>
        </w:rPr>
      </w:pPr>
    </w:p>
    <w:p>
      <w:pPr>
        <w:pStyle w:val="4"/>
        <w:spacing w:line="360" w:lineRule="auto"/>
        <w:ind w:left="807" w:right="493" w:hanging="519"/>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5.1 产品质量水平</w:t>
      </w:r>
    </w:p>
    <w:p>
      <w:pPr>
        <w:spacing w:line="360" w:lineRule="auto"/>
        <w:ind w:firstLine="480" w:firstLineChars="200"/>
        <w:rPr>
          <w:color w:val="000000" w:themeColor="text1"/>
          <w:sz w:val="24"/>
          <w:szCs w:val="24"/>
          <w:highlight w:val="none"/>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本</w:t>
      </w:r>
      <w:r>
        <w:rPr>
          <w:rFonts w:hint="eastAsia"/>
          <w:color w:val="000000" w:themeColor="text1"/>
          <w:sz w:val="24"/>
          <w:szCs w:val="24"/>
          <w:highlight w:val="none"/>
          <w:lang w:eastAsia="zh-CN"/>
          <w14:textFill>
            <w14:solidFill>
              <w14:schemeClr w14:val="tx1"/>
            </w14:solidFill>
          </w14:textFill>
        </w:rPr>
        <w:t>公司主要产品主要为衬衫，产品达到“浙江制造”认证标准的水平。</w:t>
      </w:r>
    </w:p>
    <w:p>
      <w:pPr>
        <w:spacing w:line="360" w:lineRule="auto"/>
        <w:ind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产品的关键和重要特性必须经过100%工序检测合格才进行转序。产品一次交验的合格率达到98%以上。</w:t>
      </w:r>
    </w:p>
    <w:p>
      <w:pPr>
        <w:spacing w:line="360" w:lineRule="auto"/>
        <w:ind w:firstLine="440" w:firstLineChars="200"/>
        <w:jc w:val="center"/>
        <w:rPr>
          <w:rFonts w:hint="eastAsia"/>
          <w:color w:val="000000" w:themeColor="text1"/>
          <w:sz w:val="24"/>
          <w:szCs w:val="24"/>
          <w:highlight w:val="none"/>
          <w:lang w:eastAsia="zh-CN"/>
          <w14:textFill>
            <w14:solidFill>
              <w14:schemeClr w14:val="tx1"/>
            </w14:solidFill>
          </w14:textFill>
        </w:rPr>
      </w:pPr>
      <w:bookmarkStart w:id="31" w:name="_GoBack"/>
      <w:r>
        <w:drawing>
          <wp:inline distT="0" distB="0" distL="114300" distR="114300">
            <wp:extent cx="4010025" cy="4890770"/>
            <wp:effectExtent l="0" t="0" r="3175" b="1143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9"/>
                    <a:stretch>
                      <a:fillRect/>
                    </a:stretch>
                  </pic:blipFill>
                  <pic:spPr>
                    <a:xfrm>
                      <a:off x="0" y="0"/>
                      <a:ext cx="4010025" cy="4890770"/>
                    </a:xfrm>
                    <a:prstGeom prst="rect">
                      <a:avLst/>
                    </a:prstGeom>
                    <a:noFill/>
                    <a:ln>
                      <a:noFill/>
                    </a:ln>
                  </pic:spPr>
                </pic:pic>
              </a:graphicData>
            </a:graphic>
          </wp:inline>
        </w:drawing>
      </w:r>
      <w:bookmarkEnd w:id="31"/>
    </w:p>
    <w:p>
      <w:pPr>
        <w:pStyle w:val="40"/>
        <w:spacing w:after="156"/>
        <w:rPr>
          <w:sz w:val="24"/>
          <w:szCs w:val="24"/>
        </w:rPr>
      </w:pPr>
    </w:p>
    <w:p>
      <w:pPr>
        <w:pStyle w:val="40"/>
        <w:spacing w:after="156"/>
        <w:rPr>
          <w:rFonts w:ascii="Times New Roman" w:hAnsi="Times New Roman"/>
          <w:kern w:val="2"/>
        </w:rPr>
      </w:pPr>
      <w:r>
        <w:rPr>
          <w:rFonts w:hint="eastAsia"/>
          <w:sz w:val="24"/>
          <w:szCs w:val="24"/>
        </w:rPr>
        <w:t>图5.1  质量管理体系证书</w:t>
      </w:r>
    </w:p>
    <w:p>
      <w:pPr>
        <w:spacing w:beforeLines="100" w:line="360" w:lineRule="auto"/>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5.2 产品售后责任</w:t>
      </w:r>
    </w:p>
    <w:p>
      <w:pPr>
        <w:pStyle w:val="4"/>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  公司根据客户需求，展开售后服务责任。</w:t>
      </w:r>
    </w:p>
    <w:p>
      <w:pPr>
        <w:pStyle w:val="4"/>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1）对产品质量及时进行跟踪，销售部每年行一次客户满意调查。与业界伙伴开放合作，持续为客户和全社会创造价值。</w:t>
      </w:r>
    </w:p>
    <w:p>
      <w:pPr>
        <w:pStyle w:val="4"/>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2）在与市场业务员电话沟通时，询问公司产品质量情况，并及时将情况反馈给质管部。</w:t>
      </w:r>
    </w:p>
    <w:p>
      <w:pPr>
        <w:pStyle w:val="4"/>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3）质管部应定期拜访客户，其目的就是要了解客户对公司产品质量控制的评价，以便进一步改善我们的工作。</w:t>
      </w:r>
    </w:p>
    <w:p>
      <w:pPr>
        <w:pStyle w:val="4"/>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4）每次拜访客户，都应写出书面报告并存档，并派出专业技术人员予以支持，并给出最佳的解决方案。</w:t>
      </w:r>
    </w:p>
    <w:p>
      <w:pPr>
        <w:pStyle w:val="4"/>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  公司本着诚实守信的原则，</w:t>
      </w:r>
      <w:r>
        <w:rPr>
          <w:rFonts w:hint="eastAsia" w:asciiTheme="minorEastAsia" w:hAnsiTheme="minorEastAsia"/>
          <w:color w:val="000000" w:themeColor="text1"/>
          <w:sz w:val="24"/>
          <w:szCs w:val="24"/>
          <w:lang w:eastAsia="zh-CN"/>
          <w14:textFill>
            <w14:solidFill>
              <w14:schemeClr w14:val="tx1"/>
            </w14:solidFill>
          </w14:textFill>
        </w:rPr>
        <w:t>与客户建立长期良好的战略合作关系，客按照公正公平、互惠互利的原则实现了共同发展；在顾客需求的识别上，公司尽最大可能了解顾客需求，建立并实施了《顾客满意度控制程序》；重点确立顾客满意度指标并领先同行，增强了顾客对购买公司产品的信心。</w:t>
      </w:r>
    </w:p>
    <w:p>
      <w:pPr>
        <w:pStyle w:val="4"/>
        <w:spacing w:beforeLines="100" w:line="360" w:lineRule="auto"/>
        <w:ind w:left="0" w:right="493"/>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5.3企业社会责任</w:t>
      </w:r>
    </w:p>
    <w:p>
      <w:pPr>
        <w:pStyle w:val="4"/>
        <w:spacing w:line="360" w:lineRule="auto"/>
        <w:ind w:left="0" w:firstLine="480"/>
        <w:rPr>
          <w:color w:val="000000" w:themeColor="text1"/>
          <w:kern w:val="2"/>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公司在专注于经营发展的同时，也不遗余力地参与到慈善事业中，承担起自己的各项社会责任，公司具体在社会责任方面的作为，详见</w:t>
      </w:r>
      <w:r>
        <w:rPr>
          <w:rFonts w:hint="eastAsia"/>
          <w:color w:val="000000" w:themeColor="text1"/>
          <w:kern w:val="2"/>
          <w:sz w:val="24"/>
          <w:szCs w:val="24"/>
          <w:lang w:eastAsia="zh-CN"/>
          <w14:textFill>
            <w14:solidFill>
              <w14:schemeClr w14:val="tx1"/>
            </w14:solidFill>
          </w14:textFill>
        </w:rPr>
        <w:t>《社会责任报告》。</w:t>
      </w:r>
    </w:p>
    <w:p>
      <w:pPr>
        <w:rPr>
          <w:rFonts w:ascii="黑体" w:hAnsi="黑体" w:eastAsia="黑体"/>
          <w:spacing w:val="2"/>
          <w:sz w:val="32"/>
          <w:szCs w:val="32"/>
          <w:lang w:eastAsia="zh-CN"/>
        </w:rPr>
      </w:pPr>
      <w:bookmarkStart w:id="24" w:name="_Toc22209_WPSOffice_Level2"/>
      <w:r>
        <w:rPr>
          <w:rFonts w:hint="eastAsia" w:ascii="黑体" w:hAnsi="黑体" w:eastAsia="黑体"/>
          <w:spacing w:val="2"/>
          <w:sz w:val="32"/>
          <w:szCs w:val="32"/>
          <w:lang w:eastAsia="zh-CN"/>
        </w:rPr>
        <w:br w:type="page"/>
      </w:r>
    </w:p>
    <w:p>
      <w:pPr>
        <w:pStyle w:val="4"/>
        <w:spacing w:line="360" w:lineRule="auto"/>
        <w:ind w:left="0" w:firstLine="480"/>
        <w:jc w:val="center"/>
        <w:rPr>
          <w:color w:val="FF0000"/>
          <w:kern w:val="2"/>
          <w:sz w:val="24"/>
          <w:szCs w:val="24"/>
          <w:lang w:eastAsia="zh-CN"/>
        </w:rPr>
      </w:pPr>
      <w:r>
        <w:rPr>
          <w:rFonts w:hint="eastAsia" w:ascii="黑体" w:hAnsi="黑体" w:eastAsia="黑体"/>
          <w:spacing w:val="2"/>
          <w:sz w:val="32"/>
          <w:szCs w:val="32"/>
          <w:lang w:eastAsia="zh-CN"/>
        </w:rPr>
        <w:t>第六章  产品质量承诺</w:t>
      </w:r>
      <w:bookmarkEnd w:id="24"/>
    </w:p>
    <w:p>
      <w:pPr>
        <w:pStyle w:val="4"/>
        <w:spacing w:line="360" w:lineRule="auto"/>
        <w:ind w:left="0" w:right="493"/>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6.1 质量投诉处理</w:t>
      </w:r>
    </w:p>
    <w:p>
      <w:pPr>
        <w:spacing w:line="360" w:lineRule="auto"/>
        <w:ind w:firstLine="480" w:firstLineChars="200"/>
        <w:rPr>
          <w:rFonts w:cs="宋体" w:asciiTheme="majorEastAsia" w:hAnsiTheme="majorEastAsia" w:eastAsiaTheme="majorEastAsia"/>
          <w:sz w:val="24"/>
          <w:szCs w:val="24"/>
          <w:lang w:eastAsia="zh-CN"/>
        </w:rPr>
      </w:pPr>
      <w:r>
        <w:rPr>
          <w:rFonts w:hint="eastAsia" w:asciiTheme="minorEastAsia" w:hAnsiTheme="minorEastAsia"/>
          <w:sz w:val="24"/>
          <w:szCs w:val="24"/>
          <w:lang w:eastAsia="zh-CN"/>
        </w:rPr>
        <w:t>投诉的</w:t>
      </w:r>
      <w:r>
        <w:rPr>
          <w:rFonts w:hint="eastAsia" w:ascii="宋体" w:hAnsi="宋体"/>
          <w:kern w:val="2"/>
          <w:sz w:val="24"/>
          <w:szCs w:val="24"/>
          <w:lang w:eastAsia="zh-CN"/>
        </w:rPr>
        <w:t>处理流程：销售部负责收集客户信息，接收和处理客户的投诉，流程见</w:t>
      </w:r>
      <w:r>
        <w:fldChar w:fldCharType="begin"/>
      </w:r>
      <w:r>
        <w:instrText xml:space="preserve"> REF _Ref363386902 \h  \* MERGEFORMAT </w:instrText>
      </w:r>
      <w:r>
        <w:fldChar w:fldCharType="separate"/>
      </w:r>
      <w:r>
        <w:rPr>
          <w:rFonts w:hint="eastAsia" w:ascii="宋体" w:hAnsi="宋体"/>
          <w:kern w:val="2"/>
          <w:sz w:val="24"/>
          <w:szCs w:val="24"/>
          <w:lang w:eastAsia="zh-CN"/>
        </w:rPr>
        <w:t>图6.1投诉管理流程</w:t>
      </w:r>
      <w:r>
        <w:rPr>
          <w:rFonts w:hint="eastAsia" w:ascii="宋体" w:hAnsi="宋体"/>
          <w:kern w:val="2"/>
          <w:sz w:val="24"/>
          <w:szCs w:val="24"/>
          <w:lang w:eastAsia="zh-CN"/>
        </w:rPr>
        <w:fldChar w:fldCharType="end"/>
      </w:r>
      <w:r>
        <w:rPr>
          <w:rFonts w:hint="eastAsia" w:ascii="宋体" w:hAnsi="宋体"/>
          <w:kern w:val="2"/>
          <w:sz w:val="24"/>
          <w:szCs w:val="24"/>
          <w:lang w:eastAsia="zh-CN"/>
        </w:rPr>
        <w:t>。销售部的职责是：客户质量投诉、三包索赔、外部退/换货接收处理；业务员外部质量处理支持、重大售后服务的组织与落实；协助业务员做好质量信息的处理回复；客户质量要求识别输入与管理；与公司售后部等职能部门接口做好售后服务工作；外部质量运行、客户质量满意度分析与组织改善等。最大限度减少顾客不满和业务流失。</w:t>
      </w:r>
    </w:p>
    <w:p>
      <w:pPr>
        <w:pStyle w:val="3"/>
        <w:spacing w:afterLines="50"/>
        <w:jc w:val="center"/>
        <w:rPr>
          <w:rFonts w:hint="eastAsia" w:ascii="宋体" w:hAnsi="宋体" w:eastAsia="宋体"/>
          <w:b/>
          <w:sz w:val="24"/>
          <w:szCs w:val="24"/>
        </w:rPr>
      </w:pPr>
      <w:bookmarkStart w:id="25" w:name="_Ref363386902"/>
      <w:r>
        <w:rPr>
          <w:lang w:eastAsia="zh-CN"/>
        </w:rPr>
        <w:drawing>
          <wp:inline distT="0" distB="0" distL="114300" distR="114300">
            <wp:extent cx="6503035" cy="6572250"/>
            <wp:effectExtent l="0" t="0" r="1206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6503035" cy="6572250"/>
                    </a:xfrm>
                    <a:prstGeom prst="rect">
                      <a:avLst/>
                    </a:prstGeom>
                    <a:noFill/>
                    <a:ln>
                      <a:noFill/>
                    </a:ln>
                  </pic:spPr>
                </pic:pic>
              </a:graphicData>
            </a:graphic>
          </wp:inline>
        </w:drawing>
      </w:r>
    </w:p>
    <w:p>
      <w:pPr>
        <w:pStyle w:val="3"/>
        <w:spacing w:afterLines="50"/>
        <w:jc w:val="center"/>
        <w:rPr>
          <w:rFonts w:hint="eastAsia" w:ascii="宋体" w:hAnsi="宋体" w:eastAsia="宋体"/>
          <w:b/>
          <w:sz w:val="24"/>
          <w:szCs w:val="24"/>
        </w:rPr>
      </w:pPr>
    </w:p>
    <w:p>
      <w:pPr>
        <w:pStyle w:val="3"/>
        <w:spacing w:afterLines="50"/>
        <w:jc w:val="center"/>
        <w:rPr>
          <w:rFonts w:ascii="宋体" w:hAnsi="宋体" w:eastAsia="宋体" w:cs="宋体"/>
          <w:b/>
          <w:kern w:val="0"/>
          <w:sz w:val="24"/>
          <w:szCs w:val="24"/>
        </w:rPr>
      </w:pPr>
      <w:r>
        <w:rPr>
          <w:rFonts w:hint="eastAsia" w:ascii="宋体" w:hAnsi="宋体" w:eastAsia="宋体"/>
          <w:b/>
          <w:sz w:val="24"/>
          <w:szCs w:val="24"/>
        </w:rPr>
        <w:t>图6.1  售后管理流程</w:t>
      </w:r>
      <w:bookmarkEnd w:id="25"/>
    </w:p>
    <w:p>
      <w:pPr>
        <w:pStyle w:val="32"/>
        <w:spacing w:line="360" w:lineRule="auto"/>
        <w:ind w:firstLine="480"/>
        <w:rPr>
          <w:rFonts w:ascii="宋体" w:hAnsi="宋体"/>
          <w:color w:val="auto"/>
        </w:rPr>
      </w:pPr>
      <w:r>
        <w:rPr>
          <w:rFonts w:hint="eastAsia" w:ascii="宋体" w:hAnsi="宋体"/>
          <w:color w:val="auto"/>
        </w:rPr>
        <w:t>销售部</w:t>
      </w:r>
      <w:r>
        <w:rPr>
          <w:rFonts w:ascii="宋体" w:hAnsi="宋体"/>
          <w:color w:val="auto"/>
        </w:rPr>
        <w:t>负责接收、收集顾客的抱怨/投诉，将顾客的意见记录，通过</w:t>
      </w:r>
      <w:r>
        <w:rPr>
          <w:rFonts w:hint="eastAsia" w:ascii="宋体" w:hAnsi="宋体"/>
          <w:color w:val="auto"/>
        </w:rPr>
        <w:t>顾客抱怨台帐、顾客沟通走访记录表专用格式，</w:t>
      </w:r>
      <w:r>
        <w:rPr>
          <w:rFonts w:ascii="宋体" w:hAnsi="宋体"/>
          <w:color w:val="auto"/>
        </w:rPr>
        <w:t>将相关信息传递到</w:t>
      </w:r>
      <w:r>
        <w:rPr>
          <w:rFonts w:hint="eastAsia" w:ascii="宋体" w:hAnsi="宋体"/>
          <w:color w:val="auto"/>
          <w:lang w:eastAsia="zh-CN"/>
        </w:rPr>
        <w:t>质管部</w:t>
      </w:r>
      <w:r>
        <w:rPr>
          <w:rFonts w:ascii="宋体" w:hAnsi="宋体"/>
          <w:color w:val="auto"/>
        </w:rPr>
        <w:t>，</w:t>
      </w:r>
      <w:r>
        <w:rPr>
          <w:rFonts w:hint="eastAsia" w:ascii="宋体" w:hAnsi="宋体"/>
          <w:color w:val="auto"/>
          <w:lang w:eastAsia="zh-CN"/>
        </w:rPr>
        <w:t>质管部</w:t>
      </w:r>
      <w:r>
        <w:rPr>
          <w:rFonts w:hint="eastAsia" w:ascii="宋体" w:hAnsi="宋体"/>
          <w:color w:val="auto"/>
        </w:rPr>
        <w:t>接到顾客投诉反馈信息后，立即组织相关人员对可疑产品进行区分隔离：</w:t>
      </w:r>
      <w:r>
        <w:rPr>
          <w:rFonts w:ascii="宋体" w:hAnsi="宋体"/>
          <w:color w:val="auto"/>
        </w:rPr>
        <w:fldChar w:fldCharType="begin"/>
      </w:r>
      <w:r>
        <w:rPr>
          <w:rFonts w:hint="eastAsia" w:ascii="宋体" w:hAnsi="宋体"/>
          <w:color w:val="auto"/>
        </w:rPr>
        <w:instrText xml:space="preserve">= 1 \* GB3</w:instrText>
      </w:r>
      <w:r>
        <w:rPr>
          <w:rFonts w:ascii="宋体" w:hAnsi="宋体"/>
          <w:color w:val="auto"/>
        </w:rPr>
        <w:fldChar w:fldCharType="separate"/>
      </w:r>
      <w:r>
        <w:rPr>
          <w:rFonts w:hint="eastAsia" w:ascii="宋体" w:hAnsi="宋体"/>
          <w:color w:val="auto"/>
        </w:rPr>
        <w:t>①</w:t>
      </w:r>
      <w:r>
        <w:rPr>
          <w:rFonts w:ascii="宋体" w:hAnsi="宋体"/>
          <w:color w:val="auto"/>
        </w:rPr>
        <w:fldChar w:fldCharType="end"/>
      </w:r>
      <w:r>
        <w:rPr>
          <w:rFonts w:hint="eastAsia" w:ascii="宋体" w:hAnsi="宋体"/>
          <w:color w:val="auto"/>
        </w:rPr>
        <w:t>区分隔离的可疑产品包括在制品，成品仓库，发运的在途品，外库存，涉及到外协件和原材料的应包含原材料库和相应的分供方；</w:t>
      </w:r>
      <w:r>
        <w:rPr>
          <w:rFonts w:ascii="宋体" w:hAnsi="宋体"/>
          <w:color w:val="auto"/>
        </w:rPr>
        <w:fldChar w:fldCharType="begin"/>
      </w:r>
      <w:r>
        <w:rPr>
          <w:rFonts w:hint="eastAsia" w:ascii="宋体" w:hAnsi="宋体"/>
          <w:color w:val="auto"/>
        </w:rPr>
        <w:instrText xml:space="preserve">= 2 \* GB3</w:instrText>
      </w:r>
      <w:r>
        <w:rPr>
          <w:rFonts w:ascii="宋体" w:hAnsi="宋体"/>
          <w:color w:val="auto"/>
        </w:rPr>
        <w:fldChar w:fldCharType="separate"/>
      </w:r>
      <w:r>
        <w:rPr>
          <w:rFonts w:hint="eastAsia" w:ascii="宋体" w:hAnsi="宋体"/>
          <w:color w:val="auto"/>
        </w:rPr>
        <w:t>②</w:t>
      </w:r>
      <w:r>
        <w:rPr>
          <w:rFonts w:ascii="宋体" w:hAnsi="宋体"/>
          <w:color w:val="auto"/>
        </w:rPr>
        <w:fldChar w:fldCharType="end"/>
      </w:r>
      <w:r>
        <w:rPr>
          <w:rFonts w:hint="eastAsia" w:ascii="宋体" w:hAnsi="宋体"/>
          <w:color w:val="auto"/>
          <w:lang w:eastAsia="zh-CN"/>
        </w:rPr>
        <w:t>质管部</w:t>
      </w:r>
      <w:r>
        <w:rPr>
          <w:rFonts w:hint="eastAsia" w:ascii="宋体" w:hAnsi="宋体"/>
          <w:color w:val="auto"/>
        </w:rPr>
        <w:t>组织相关人员根据异常情况，确定临时措施，对可疑不合格品进行检查、返工、返修或者报废处理；必要时，填写《纠正预防措施单》、8D等；</w:t>
      </w:r>
      <w:r>
        <w:rPr>
          <w:rFonts w:ascii="宋体" w:hAnsi="宋体"/>
          <w:color w:val="auto"/>
        </w:rPr>
        <w:fldChar w:fldCharType="begin"/>
      </w:r>
      <w:r>
        <w:rPr>
          <w:rFonts w:hint="eastAsia" w:ascii="宋体" w:hAnsi="宋体"/>
          <w:color w:val="auto"/>
        </w:rPr>
        <w:instrText xml:space="preserve">= 3 \* GB3</w:instrText>
      </w:r>
      <w:r>
        <w:rPr>
          <w:rFonts w:ascii="宋体" w:hAnsi="宋体"/>
          <w:color w:val="auto"/>
        </w:rPr>
        <w:fldChar w:fldCharType="separate"/>
      </w:r>
      <w:r>
        <w:rPr>
          <w:rFonts w:hint="eastAsia" w:ascii="宋体" w:hAnsi="宋体"/>
          <w:color w:val="auto"/>
        </w:rPr>
        <w:t>③</w:t>
      </w:r>
      <w:r>
        <w:rPr>
          <w:rFonts w:ascii="宋体" w:hAnsi="宋体"/>
          <w:color w:val="auto"/>
        </w:rPr>
        <w:fldChar w:fldCharType="end"/>
      </w:r>
      <w:r>
        <w:rPr>
          <w:rFonts w:hint="eastAsia" w:ascii="宋体" w:hAnsi="宋体"/>
          <w:color w:val="auto"/>
        </w:rPr>
        <w:t>在24小时之内把相关信息返回到顾客。</w:t>
      </w:r>
    </w:p>
    <w:p>
      <w:pPr>
        <w:pStyle w:val="32"/>
        <w:spacing w:line="360" w:lineRule="auto"/>
        <w:ind w:firstLine="480"/>
        <w:rPr>
          <w:rFonts w:ascii="宋体" w:hAnsi="宋体"/>
          <w:color w:val="auto"/>
        </w:rPr>
      </w:pPr>
      <w:r>
        <w:rPr>
          <w:rFonts w:ascii="宋体" w:hAnsi="宋体"/>
          <w:color w:val="auto"/>
        </w:rPr>
        <w:t>若分析确认的结果是本公司的制造质量问题，</w:t>
      </w:r>
      <w:r>
        <w:rPr>
          <w:rFonts w:hint="eastAsia" w:ascii="宋体" w:hAnsi="宋体"/>
          <w:color w:val="auto"/>
          <w:lang w:eastAsia="zh-CN"/>
        </w:rPr>
        <w:t>质管部</w:t>
      </w:r>
      <w:r>
        <w:rPr>
          <w:rFonts w:ascii="宋体" w:hAnsi="宋体"/>
          <w:color w:val="auto"/>
        </w:rPr>
        <w:t>组织相关人员分析原因，以确定根本原因，提出纠正和预防措施并组织实施，适当采用与风险相适应的防错技术</w:t>
      </w:r>
      <w:r>
        <w:rPr>
          <w:rFonts w:hint="eastAsia" w:ascii="宋体" w:hAnsi="宋体"/>
          <w:color w:val="auto"/>
        </w:rPr>
        <w:t>。</w:t>
      </w:r>
      <w:r>
        <w:rPr>
          <w:rFonts w:hint="eastAsia" w:ascii="宋体" w:hAnsi="宋体"/>
          <w:color w:val="auto"/>
          <w:lang w:eastAsia="zh-CN"/>
        </w:rPr>
        <w:t>质管部</w:t>
      </w:r>
      <w:r>
        <w:rPr>
          <w:rFonts w:ascii="宋体" w:hAnsi="宋体"/>
          <w:color w:val="auto"/>
        </w:rPr>
        <w:t>评价纠正和预防措施的有效性，防止问题的再次发生。</w:t>
      </w:r>
    </w:p>
    <w:p>
      <w:pPr>
        <w:pStyle w:val="32"/>
        <w:spacing w:line="360" w:lineRule="auto"/>
        <w:ind w:firstLine="480"/>
        <w:rPr>
          <w:rFonts w:ascii="宋体" w:hAnsi="宋体"/>
          <w:color w:val="auto"/>
        </w:rPr>
      </w:pPr>
      <w:r>
        <w:rPr>
          <w:rFonts w:hint="eastAsia" w:ascii="宋体" w:hAnsi="宋体"/>
          <w:color w:val="auto"/>
        </w:rPr>
        <w:t>投诉信息的</w:t>
      </w:r>
      <w:r>
        <w:rPr>
          <w:rFonts w:hint="eastAsia" w:ascii="宋体" w:hAnsi="宋体"/>
          <w:color w:val="000000" w:themeColor="text1"/>
          <w14:textFill>
            <w14:solidFill>
              <w14:schemeClr w14:val="tx1"/>
            </w14:solidFill>
          </w14:textFill>
        </w:rPr>
        <w:t>积累、分析。售后服务</w:t>
      </w:r>
      <w:r>
        <w:rPr>
          <w:rFonts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质管部</w:t>
      </w:r>
      <w:r>
        <w:rPr>
          <w:rFonts w:ascii="宋体" w:hAnsi="宋体"/>
          <w:color w:val="000000" w:themeColor="text1"/>
          <w14:textFill>
            <w14:solidFill>
              <w14:schemeClr w14:val="tx1"/>
            </w14:solidFill>
          </w14:textFill>
        </w:rPr>
        <w:t>负责定期对顾客投诉情况进行统计</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质管部</w:t>
      </w:r>
      <w:r>
        <w:rPr>
          <w:rFonts w:hint="eastAsia" w:ascii="宋体" w:hAnsi="宋体"/>
          <w:color w:val="000000" w:themeColor="text1"/>
          <w14:textFill>
            <w14:solidFill>
              <w14:schemeClr w14:val="tx1"/>
            </w14:solidFill>
          </w14:textFill>
        </w:rPr>
        <w:t>负责对顾客反馈回的</w:t>
      </w:r>
      <w:r>
        <w:rPr>
          <w:rFonts w:hint="eastAsia" w:ascii="宋体" w:hAnsi="宋体"/>
          <w:color w:val="auto"/>
        </w:rPr>
        <w:t>顾客抱怨台帐、顾客沟通走访记录表</w:t>
      </w:r>
      <w:r>
        <w:rPr>
          <w:rFonts w:hint="eastAsia" w:ascii="宋体" w:hAnsi="宋体"/>
          <w:color w:val="000000" w:themeColor="text1"/>
          <w14:textFill>
            <w14:solidFill>
              <w14:schemeClr w14:val="tx1"/>
            </w14:solidFill>
          </w14:textFill>
        </w:rPr>
        <w:t>等单据和产品退回的情报展开分析，制订解决的措施，跟踪解决措施的有效性直至问</w:t>
      </w:r>
      <w:r>
        <w:rPr>
          <w:rFonts w:hint="eastAsia" w:ascii="宋体" w:hAnsi="宋体"/>
          <w:color w:val="auto"/>
        </w:rPr>
        <w:t>题关闭。</w:t>
      </w:r>
    </w:p>
    <w:p>
      <w:pPr>
        <w:pStyle w:val="32"/>
        <w:spacing w:beforeLines="100" w:line="360" w:lineRule="auto"/>
        <w:ind w:firstLine="0" w:firstLineChars="0"/>
        <w:rPr>
          <w:rFonts w:asciiTheme="majorEastAsia" w:hAnsiTheme="majorEastAsia" w:eastAsiaTheme="majorEastAsia" w:cstheme="majorEastAsia"/>
          <w:b/>
          <w:bCs/>
          <w:kern w:val="0"/>
          <w:szCs w:val="26"/>
        </w:rPr>
      </w:pPr>
      <w:r>
        <w:rPr>
          <w:rFonts w:hint="eastAsia" w:asciiTheme="majorEastAsia" w:hAnsiTheme="majorEastAsia" w:eastAsiaTheme="majorEastAsia" w:cstheme="majorEastAsia"/>
          <w:b/>
          <w:bCs/>
          <w:kern w:val="0"/>
          <w:szCs w:val="26"/>
        </w:rPr>
        <w:t>6.2产品质量承诺</w:t>
      </w:r>
    </w:p>
    <w:p>
      <w:pPr>
        <w:widowControl/>
        <w:spacing w:line="360" w:lineRule="auto"/>
        <w:ind w:firstLine="480" w:firstLineChars="200"/>
        <w:rPr>
          <w:rFonts w:ascii="宋体" w:hAnsi="宋体"/>
          <w:bCs/>
          <w:sz w:val="24"/>
          <w:szCs w:val="24"/>
          <w:lang w:eastAsia="zh-CN"/>
        </w:rPr>
      </w:pPr>
      <w:r>
        <w:rPr>
          <w:rFonts w:hint="eastAsia" w:ascii="宋体" w:hAnsi="宋体"/>
          <w:bCs/>
          <w:sz w:val="24"/>
          <w:szCs w:val="24"/>
          <w:lang w:eastAsia="zh-CN"/>
        </w:rPr>
        <w:t>为构建诚信经营、公平竞争的市场环境，切实保证产品质量及服务质量，维护消费者合法权益，公司向社会作出郑重承诺：</w:t>
      </w:r>
    </w:p>
    <w:p>
      <w:pPr>
        <w:widowControl/>
        <w:spacing w:line="360" w:lineRule="auto"/>
        <w:ind w:firstLine="482" w:firstLineChars="200"/>
        <w:rPr>
          <w:rFonts w:asciiTheme="majorEastAsia" w:hAnsiTheme="majorEastAsia" w:eastAsiaTheme="majorEastAsia" w:cstheme="majorEastAsia"/>
          <w:b/>
          <w:bCs/>
          <w:sz w:val="24"/>
          <w:szCs w:val="26"/>
          <w:lang w:eastAsia="zh-CN"/>
        </w:rPr>
      </w:pPr>
      <w:bookmarkStart w:id="26" w:name="_Toc7146_WPSOffice_Level2"/>
      <w:r>
        <w:rPr>
          <w:rFonts w:hint="eastAsia" w:asciiTheme="majorEastAsia" w:hAnsiTheme="majorEastAsia" w:eastAsiaTheme="majorEastAsia" w:cstheme="majorEastAsia"/>
          <w:b/>
          <w:bCs/>
          <w:sz w:val="24"/>
          <w:szCs w:val="26"/>
          <w:lang w:eastAsia="zh-CN"/>
        </w:rPr>
        <w:t>依法依规做精品</w:t>
      </w:r>
      <w:bookmarkEnd w:id="26"/>
    </w:p>
    <w:p>
      <w:pPr>
        <w:widowControl/>
        <w:spacing w:line="360" w:lineRule="auto"/>
        <w:ind w:firstLine="480" w:firstLineChars="200"/>
        <w:rPr>
          <w:rFonts w:ascii="宋体" w:hAnsi="宋体"/>
          <w:bCs/>
          <w:sz w:val="24"/>
          <w:szCs w:val="24"/>
          <w:lang w:eastAsia="zh-CN"/>
        </w:rPr>
      </w:pPr>
      <w:r>
        <w:rPr>
          <w:rFonts w:hint="eastAsia" w:ascii="宋体" w:hAnsi="宋体"/>
          <w:bCs/>
          <w:sz w:val="24"/>
          <w:szCs w:val="24"/>
          <w:lang w:eastAsia="zh-CN"/>
        </w:rPr>
        <w:t>严格遵守《产品质量法》、《消费者权益保护法》、《浙江制造标准》等法规和标准，严格执行相关质量标准，不制假，不售假，杜绝虚假宣传，坚决抵制假冒伪劣，欺诈消费者等失信行为。落实企业的质量主体责任，自觉接受监督，以匠心制造精品，满足消费者对高质量产品的期待和要求，做感动人心的高端职业装定制。</w:t>
      </w:r>
    </w:p>
    <w:p>
      <w:pPr>
        <w:widowControl/>
        <w:spacing w:line="360" w:lineRule="auto"/>
        <w:ind w:firstLine="482" w:firstLineChars="200"/>
        <w:rPr>
          <w:rFonts w:asciiTheme="majorEastAsia" w:hAnsiTheme="majorEastAsia" w:eastAsiaTheme="majorEastAsia" w:cstheme="majorEastAsia"/>
          <w:b/>
          <w:bCs/>
          <w:sz w:val="24"/>
          <w:szCs w:val="26"/>
          <w:lang w:eastAsia="zh-CN"/>
        </w:rPr>
      </w:pPr>
      <w:bookmarkStart w:id="27" w:name="_Toc12788_WPSOffice_Level2"/>
      <w:r>
        <w:rPr>
          <w:rFonts w:hint="eastAsia" w:asciiTheme="majorEastAsia" w:hAnsiTheme="majorEastAsia" w:eastAsiaTheme="majorEastAsia" w:cstheme="majorEastAsia"/>
          <w:b/>
          <w:bCs/>
          <w:sz w:val="24"/>
          <w:szCs w:val="26"/>
          <w:lang w:eastAsia="zh-CN"/>
        </w:rPr>
        <w:t>快速响应做服务</w:t>
      </w:r>
      <w:bookmarkEnd w:id="27"/>
    </w:p>
    <w:p>
      <w:pPr>
        <w:widowControl/>
        <w:spacing w:line="360" w:lineRule="auto"/>
        <w:ind w:firstLine="480" w:firstLineChars="200"/>
        <w:rPr>
          <w:rFonts w:ascii="宋体" w:hAnsi="宋体"/>
          <w:kern w:val="2"/>
          <w:sz w:val="24"/>
          <w:szCs w:val="24"/>
          <w:lang w:eastAsia="zh-CN"/>
        </w:rPr>
      </w:pPr>
      <w:r>
        <w:rPr>
          <w:rFonts w:hint="eastAsia" w:ascii="宋体" w:hAnsi="宋体"/>
          <w:bCs/>
          <w:sz w:val="24"/>
          <w:szCs w:val="24"/>
          <w:lang w:eastAsia="zh-CN"/>
        </w:rPr>
        <w:t>推进售后服务体系建设，落实三包措施及公司的各项承诺，对消费者及客户的投诉做出快速响应。并承诺，</w:t>
      </w:r>
      <w:r>
        <w:rPr>
          <w:rFonts w:hint="eastAsia" w:ascii="宋体" w:hAnsi="宋体"/>
          <w:color w:val="000000" w:themeColor="text1"/>
          <w:kern w:val="2"/>
          <w:sz w:val="24"/>
          <w:szCs w:val="24"/>
          <w:lang w:eastAsia="zh-CN"/>
          <w14:textFill>
            <w14:solidFill>
              <w14:schemeClr w14:val="tx1"/>
            </w14:solidFill>
          </w14:textFill>
        </w:rPr>
        <w:t>对于顾客</w:t>
      </w:r>
      <w:r>
        <w:rPr>
          <w:rFonts w:hint="eastAsia" w:ascii="宋体" w:hAnsi="宋体"/>
          <w:kern w:val="2"/>
          <w:sz w:val="24"/>
          <w:szCs w:val="24"/>
          <w:lang w:eastAsia="zh-CN"/>
        </w:rPr>
        <w:t>的投诉:</w:t>
      </w:r>
    </w:p>
    <w:p>
      <w:pPr>
        <w:widowControl/>
        <w:spacing w:line="360" w:lineRule="auto"/>
        <w:ind w:firstLine="480" w:firstLineChars="200"/>
        <w:rPr>
          <w:rFonts w:ascii="宋体" w:hAnsi="宋体"/>
          <w:kern w:val="2"/>
          <w:sz w:val="24"/>
          <w:szCs w:val="24"/>
          <w:lang w:eastAsia="zh-CN"/>
        </w:rPr>
      </w:pPr>
      <w:r>
        <w:rPr>
          <w:rFonts w:hint="eastAsia" w:ascii="宋体" w:hAnsi="宋体"/>
          <w:kern w:val="2"/>
          <w:sz w:val="24"/>
          <w:szCs w:val="24"/>
          <w:lang w:eastAsia="zh-CN"/>
        </w:rPr>
        <w:t>①一般问题的处理不得超过12小时，12小时内处理结果反馈给客户职能人员；</w:t>
      </w:r>
    </w:p>
    <w:p>
      <w:pPr>
        <w:widowControl/>
        <w:spacing w:line="360" w:lineRule="auto"/>
        <w:ind w:firstLine="480" w:firstLineChars="200"/>
        <w:rPr>
          <w:rFonts w:ascii="宋体" w:hAnsi="宋体"/>
          <w:kern w:val="2"/>
          <w:sz w:val="24"/>
          <w:szCs w:val="24"/>
          <w:lang w:eastAsia="zh-CN"/>
        </w:rPr>
      </w:pPr>
      <w:r>
        <w:rPr>
          <w:rFonts w:hint="eastAsia" w:ascii="宋体" w:hAnsi="宋体"/>
          <w:kern w:val="2"/>
          <w:sz w:val="24"/>
          <w:szCs w:val="24"/>
          <w:lang w:eastAsia="zh-CN"/>
        </w:rPr>
        <w:t>②影响较大的问题的处理不得超过6小时，6小时内处理结果必须反馈给客户职能人员；</w:t>
      </w:r>
    </w:p>
    <w:p>
      <w:pPr>
        <w:widowControl/>
        <w:spacing w:line="360" w:lineRule="auto"/>
        <w:ind w:firstLine="480" w:firstLineChars="200"/>
        <w:rPr>
          <w:rFonts w:ascii="宋体" w:hAnsi="宋体"/>
          <w:kern w:val="2"/>
          <w:sz w:val="24"/>
          <w:szCs w:val="24"/>
          <w:lang w:eastAsia="zh-CN"/>
        </w:rPr>
      </w:pPr>
      <w:r>
        <w:rPr>
          <w:rFonts w:hint="eastAsia" w:ascii="宋体" w:hAnsi="宋体"/>
          <w:kern w:val="2"/>
          <w:sz w:val="24"/>
          <w:szCs w:val="24"/>
          <w:lang w:eastAsia="zh-CN"/>
        </w:rPr>
        <w:t>③严重及重大问题的处理不得超过4小时，4小时内处理结果必须反馈给客户职能人员；</w:t>
      </w:r>
    </w:p>
    <w:p>
      <w:pPr>
        <w:widowControl/>
        <w:spacing w:line="360" w:lineRule="auto"/>
        <w:ind w:firstLine="480" w:firstLineChars="200"/>
        <w:rPr>
          <w:rFonts w:ascii="宋体" w:hAnsi="宋体"/>
          <w:bCs/>
          <w:sz w:val="24"/>
          <w:szCs w:val="24"/>
          <w:lang w:eastAsia="zh-CN"/>
        </w:rPr>
      </w:pPr>
      <w:r>
        <w:rPr>
          <w:rFonts w:hint="eastAsia" w:ascii="宋体" w:hAnsi="宋体"/>
          <w:kern w:val="2"/>
          <w:sz w:val="24"/>
          <w:szCs w:val="24"/>
          <w:lang w:eastAsia="zh-CN"/>
        </w:rPr>
        <w:t>④顾客的建议处理周期为3天，任何处理意见均应在隔日内反馈客户职能人员。</w:t>
      </w:r>
    </w:p>
    <w:p>
      <w:pPr>
        <w:widowControl/>
        <w:spacing w:line="360" w:lineRule="auto"/>
        <w:ind w:firstLine="482" w:firstLineChars="200"/>
        <w:rPr>
          <w:rFonts w:asciiTheme="majorEastAsia" w:hAnsiTheme="majorEastAsia" w:eastAsiaTheme="majorEastAsia" w:cstheme="majorEastAsia"/>
          <w:b/>
          <w:bCs/>
          <w:sz w:val="24"/>
          <w:szCs w:val="26"/>
          <w:lang w:eastAsia="zh-CN"/>
        </w:rPr>
      </w:pPr>
      <w:bookmarkStart w:id="28" w:name="_Toc19641_WPSOffice_Level2"/>
    </w:p>
    <w:p>
      <w:pPr>
        <w:widowControl/>
        <w:spacing w:line="360" w:lineRule="auto"/>
        <w:ind w:firstLine="482" w:firstLineChars="200"/>
        <w:rPr>
          <w:rFonts w:asciiTheme="majorEastAsia" w:hAnsiTheme="majorEastAsia" w:eastAsiaTheme="majorEastAsia" w:cstheme="majorEastAsia"/>
          <w:b/>
          <w:bCs/>
          <w:sz w:val="24"/>
          <w:szCs w:val="26"/>
          <w:lang w:eastAsia="zh-CN"/>
        </w:rPr>
      </w:pPr>
      <w:r>
        <w:rPr>
          <w:rFonts w:hint="eastAsia" w:asciiTheme="majorEastAsia" w:hAnsiTheme="majorEastAsia" w:eastAsiaTheme="majorEastAsia" w:cstheme="majorEastAsia"/>
          <w:b/>
          <w:bCs/>
          <w:sz w:val="24"/>
          <w:szCs w:val="26"/>
          <w:lang w:eastAsia="zh-CN"/>
        </w:rPr>
        <w:t>迈向目标零缺陷</w:t>
      </w:r>
      <w:bookmarkEnd w:id="28"/>
    </w:p>
    <w:p>
      <w:pPr>
        <w:widowControl/>
        <w:spacing w:line="360" w:lineRule="auto"/>
        <w:ind w:firstLine="480" w:firstLineChars="200"/>
        <w:rPr>
          <w:rFonts w:ascii="宋体" w:hAnsi="宋体"/>
          <w:bCs/>
          <w:sz w:val="24"/>
          <w:szCs w:val="24"/>
          <w:lang w:eastAsia="zh-CN"/>
        </w:rPr>
      </w:pPr>
      <w:r>
        <w:rPr>
          <w:rFonts w:hint="eastAsia" w:ascii="宋体" w:hAnsi="宋体"/>
          <w:bCs/>
          <w:sz w:val="24"/>
          <w:szCs w:val="24"/>
          <w:lang w:eastAsia="zh-CN"/>
        </w:rPr>
        <w:t>加强全员、全过程、全方位的质量管理，推行先进的质量管理方法，完善质量保证体系，加强原材料、生产过程和产品出厂等全过程质量控制，向质量“零缺陷”的目标不断迈进。</w:t>
      </w:r>
    </w:p>
    <w:p>
      <w:pPr>
        <w:rPr>
          <w:sz w:val="15"/>
          <w:szCs w:val="15"/>
          <w:lang w:eastAsia="zh-CN"/>
        </w:rPr>
      </w:pPr>
      <w:bookmarkStart w:id="29" w:name="_Toc15061_WPSOffice_Level1"/>
      <w:bookmarkStart w:id="30" w:name="_Toc24912745"/>
      <w:r>
        <w:rPr>
          <w:rFonts w:hint="eastAsia"/>
          <w:lang w:eastAsia="zh-CN"/>
        </w:rPr>
        <w:br w:type="page"/>
      </w:r>
    </w:p>
    <w:p>
      <w:pPr>
        <w:pStyle w:val="25"/>
        <w:tabs>
          <w:tab w:val="left" w:pos="804"/>
        </w:tabs>
        <w:spacing w:beforeLines="150" w:line="419" w:lineRule="exact"/>
        <w:ind w:right="198"/>
        <w:jc w:val="center"/>
        <w:rPr>
          <w:lang w:eastAsia="zh-CN"/>
        </w:rPr>
      </w:pPr>
      <w:r>
        <w:rPr>
          <w:rFonts w:hint="eastAsia"/>
          <w:lang w:eastAsia="zh-CN"/>
        </w:rPr>
        <w:t>第三部分 结</w:t>
      </w:r>
      <w:r>
        <w:rPr>
          <w:lang w:eastAsia="zh-CN"/>
        </w:rPr>
        <w:tab/>
      </w:r>
      <w:r>
        <w:rPr>
          <w:rFonts w:hint="eastAsia"/>
          <w:lang w:eastAsia="zh-CN"/>
        </w:rPr>
        <w:t>语</w:t>
      </w:r>
      <w:bookmarkEnd w:id="29"/>
      <w:bookmarkEnd w:id="30"/>
    </w:p>
    <w:p>
      <w:pPr>
        <w:spacing w:before="7" w:line="100" w:lineRule="exact"/>
        <w:rPr>
          <w:sz w:val="10"/>
          <w:szCs w:val="10"/>
          <w:lang w:eastAsia="zh-CN"/>
        </w:rPr>
      </w:pPr>
    </w:p>
    <w:p>
      <w:pPr>
        <w:spacing w:line="200" w:lineRule="exact"/>
        <w:rPr>
          <w:sz w:val="20"/>
          <w:szCs w:val="20"/>
          <w:lang w:eastAsia="zh-CN"/>
        </w:rPr>
      </w:pPr>
    </w:p>
    <w:p>
      <w:pPr>
        <w:spacing w:line="200" w:lineRule="exact"/>
        <w:rPr>
          <w:sz w:val="20"/>
          <w:szCs w:val="20"/>
          <w:lang w:eastAsia="zh-CN"/>
        </w:rPr>
      </w:pPr>
    </w:p>
    <w:p>
      <w:pPr>
        <w:pStyle w:val="4"/>
        <w:spacing w:before="37" w:line="360" w:lineRule="auto"/>
        <w:ind w:right="493" w:firstLine="522"/>
        <w:jc w:val="both"/>
        <w:rPr>
          <w:color w:val="000000" w:themeColor="text1"/>
          <w:w w:val="95"/>
          <w:lang w:eastAsia="zh-CN"/>
          <w14:textFill>
            <w14:solidFill>
              <w14:schemeClr w14:val="tx1"/>
            </w14:solidFill>
          </w14:textFill>
        </w:rPr>
      </w:pPr>
      <w:r>
        <w:rPr>
          <w:rFonts w:hint="eastAsia" w:cs="宋体"/>
          <w:color w:val="000000"/>
          <w:sz w:val="24"/>
          <w:szCs w:val="24"/>
          <w:lang w:eastAsia="zh-CN"/>
        </w:rPr>
        <w:t>自公司成</w:t>
      </w:r>
      <w:r>
        <w:rPr>
          <w:rFonts w:hint="eastAsia" w:cs="宋体"/>
          <w:color w:val="000000"/>
          <w:sz w:val="24"/>
          <w:szCs w:val="24"/>
          <w:highlight w:val="none"/>
          <w:lang w:eastAsia="zh-CN"/>
        </w:rPr>
        <w:t>立以来，公司严格遵守《公司法》《劳动法》《劳动合同法》《产品质量法》和《消费者权益保护法》等法律法规，自觉履行公司章程及公司制度，坚持“以人为本”“共同发展”的理念，保障员工的合法权益，恪守产品质量，“决不让一件不合格产品出厂”的质量宣言，“管理树品质，技术出精品”管理理念，创新品牌，共同努力打造我们自己的名牌产品。学习世界级先进企业的管理</w:t>
      </w:r>
      <w:r>
        <w:rPr>
          <w:rFonts w:hint="eastAsia" w:cs="宋体"/>
          <w:color w:val="000000"/>
          <w:sz w:val="24"/>
          <w:szCs w:val="24"/>
          <w:lang w:eastAsia="zh-CN"/>
        </w:rPr>
        <w:t>模式，优化内部管理流程、整合管理方法，为实现“浙江制造”国内领先、国际一流的目标持续努力。</w:t>
      </w:r>
    </w:p>
    <w:p>
      <w:pPr>
        <w:pStyle w:val="25"/>
        <w:spacing w:line="360" w:lineRule="auto"/>
        <w:ind w:left="240" w:leftChars="109" w:right="198" w:firstLine="480" w:firstLineChars="200"/>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质量是每一个成功企业的永恒追求。随着行业的不断发展和消费者消费观念的成熟，对产品的质量要求将会不断提高。作为一个负责任的企业，银龙在质量诚信体系建设上的脚步将永不停歇。我们将以浙江制造“品字标”认证为契机，认真夯实质量管理基础，推动企业的发展，持续完善管理体系，提升质量管理水平，以公司战略及“立足市场，创银霸品牌持续改进；持续改进，让顾客满意；科技创新，争行业先进。”的质量方针为指引，努力夯实质量诚信基础，持续提升产质量竞争力，并向着“零缺陷”的目标不断迈进，为客户提供极具体验感的优质产品和优良服务！</w:t>
      </w:r>
    </w:p>
    <w:p>
      <w:pPr>
        <w:pStyle w:val="4"/>
        <w:spacing w:before="37" w:line="360" w:lineRule="auto"/>
        <w:ind w:right="493" w:firstLine="522"/>
        <w:jc w:val="both"/>
        <w:rPr>
          <w:rFonts w:cs="宋体"/>
          <w:color w:val="000000"/>
          <w:sz w:val="24"/>
          <w:szCs w:val="24"/>
          <w:lang w:eastAsia="zh-CN"/>
        </w:rPr>
      </w:pPr>
    </w:p>
    <w:p>
      <w:pPr>
        <w:pStyle w:val="4"/>
        <w:spacing w:before="37" w:line="360" w:lineRule="auto"/>
        <w:ind w:right="493" w:firstLine="522"/>
        <w:jc w:val="both"/>
        <w:rPr>
          <w:rFonts w:cs="宋体"/>
          <w:color w:val="000000"/>
          <w:sz w:val="24"/>
          <w:szCs w:val="24"/>
          <w:lang w:eastAsia="zh-CN"/>
        </w:rPr>
      </w:pPr>
    </w:p>
    <w:p>
      <w:pPr>
        <w:pStyle w:val="4"/>
        <w:spacing w:before="37" w:line="360" w:lineRule="auto"/>
        <w:ind w:right="493" w:firstLine="522"/>
        <w:jc w:val="both"/>
        <w:rPr>
          <w:rFonts w:cs="宋体"/>
          <w:color w:val="000000"/>
          <w:sz w:val="24"/>
          <w:szCs w:val="24"/>
          <w:lang w:eastAsia="zh-CN"/>
        </w:rPr>
      </w:pPr>
    </w:p>
    <w:p>
      <w:pPr>
        <w:pStyle w:val="4"/>
        <w:spacing w:before="37" w:line="360" w:lineRule="auto"/>
        <w:ind w:right="493" w:firstLine="522"/>
        <w:jc w:val="both"/>
        <w:rPr>
          <w:rFonts w:cs="宋体"/>
          <w:color w:val="000000"/>
          <w:sz w:val="24"/>
          <w:szCs w:val="24"/>
          <w:lang w:eastAsia="zh-CN"/>
        </w:rPr>
      </w:pPr>
    </w:p>
    <w:p>
      <w:pPr>
        <w:pStyle w:val="4"/>
        <w:spacing w:before="37" w:line="360" w:lineRule="auto"/>
        <w:ind w:right="493" w:firstLine="522"/>
        <w:jc w:val="both"/>
        <w:rPr>
          <w:rFonts w:cs="宋体"/>
          <w:color w:val="000000"/>
          <w:sz w:val="24"/>
          <w:szCs w:val="24"/>
          <w:lang w:eastAsia="zh-CN"/>
        </w:rPr>
      </w:pPr>
    </w:p>
    <w:p>
      <w:pPr>
        <w:pStyle w:val="4"/>
        <w:spacing w:before="37" w:line="360" w:lineRule="auto"/>
        <w:ind w:right="493" w:firstLine="522"/>
        <w:jc w:val="both"/>
        <w:rPr>
          <w:rFonts w:cs="宋体"/>
          <w:color w:val="000000"/>
          <w:sz w:val="24"/>
          <w:szCs w:val="24"/>
          <w:lang w:eastAsia="zh-CN"/>
        </w:rPr>
      </w:pPr>
    </w:p>
    <w:p>
      <w:pPr>
        <w:pStyle w:val="4"/>
        <w:spacing w:before="37" w:line="360" w:lineRule="auto"/>
        <w:ind w:left="5709" w:leftChars="458" w:right="493" w:hanging="4701" w:hangingChars="1959"/>
        <w:jc w:val="both"/>
        <w:rPr>
          <w:rFonts w:cs="宋体"/>
          <w:color w:val="000000"/>
          <w:sz w:val="24"/>
          <w:szCs w:val="24"/>
          <w:lang w:eastAsia="zh-CN"/>
        </w:rPr>
      </w:pPr>
      <w:r>
        <w:rPr>
          <w:rFonts w:hint="eastAsia" w:cs="宋体"/>
          <w:color w:val="000000"/>
          <w:sz w:val="24"/>
          <w:szCs w:val="24"/>
          <w:lang w:eastAsia="zh-CN"/>
        </w:rPr>
        <w:t xml:space="preserve">                                                                                                                   浙江银龙机车部件有限公司                                                  </w:t>
      </w:r>
    </w:p>
    <w:p>
      <w:pPr>
        <w:pStyle w:val="4"/>
        <w:spacing w:before="37" w:line="360" w:lineRule="auto"/>
        <w:ind w:right="493" w:firstLine="522"/>
        <w:jc w:val="both"/>
        <w:rPr>
          <w:rFonts w:cs="宋体"/>
          <w:color w:val="000000"/>
          <w:sz w:val="24"/>
          <w:szCs w:val="24"/>
          <w:lang w:eastAsia="zh-CN"/>
        </w:rPr>
      </w:pPr>
      <w:r>
        <w:rPr>
          <w:rFonts w:hint="eastAsia" w:cs="宋体"/>
          <w:color w:val="000000"/>
          <w:sz w:val="24"/>
          <w:szCs w:val="24"/>
          <w:lang w:eastAsia="zh-CN"/>
        </w:rPr>
        <w:t xml:space="preserve">                                              202</w:t>
      </w:r>
      <w:r>
        <w:rPr>
          <w:rFonts w:hint="eastAsia" w:cs="宋体"/>
          <w:color w:val="000000"/>
          <w:sz w:val="24"/>
          <w:szCs w:val="24"/>
          <w:lang w:val="en-US" w:eastAsia="zh-CN"/>
        </w:rPr>
        <w:t>2</w:t>
      </w:r>
      <w:r>
        <w:rPr>
          <w:rFonts w:hint="eastAsia" w:cs="宋体"/>
          <w:color w:val="000000"/>
          <w:sz w:val="24"/>
          <w:szCs w:val="24"/>
          <w:lang w:eastAsia="zh-CN"/>
        </w:rPr>
        <w:t>年</w:t>
      </w:r>
      <w:r>
        <w:rPr>
          <w:rFonts w:hint="eastAsia" w:cs="宋体"/>
          <w:color w:val="000000"/>
          <w:sz w:val="24"/>
          <w:szCs w:val="24"/>
          <w:lang w:val="en-US" w:eastAsia="zh-CN"/>
        </w:rPr>
        <w:t>8</w:t>
      </w:r>
      <w:r>
        <w:rPr>
          <w:rFonts w:hint="eastAsia" w:cs="宋体"/>
          <w:color w:val="000000"/>
          <w:sz w:val="24"/>
          <w:szCs w:val="24"/>
          <w:lang w:eastAsia="zh-CN"/>
        </w:rPr>
        <w:t>月</w:t>
      </w:r>
    </w:p>
    <w:sectPr>
      <w:headerReference r:id="rId4" w:type="default"/>
      <w:footerReference r:id="rId5" w:type="default"/>
      <w:pgSz w:w="11907" w:h="16840"/>
      <w:pgMar w:top="1540" w:right="1100" w:bottom="1160" w:left="1300" w:header="849" w:footer="97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WNNfMkBAACa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Xb2kxHGLE798/3b58evy8yt5&#10;l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Y018yQEAAJoDAAAOAAAAAAAAAAEAIAAAAB4BAABkcnMvZTJvRG9j&#10;LnhtbFBLBQYAAAAABgAGAFkBAABZBQAAAAA=&#10;">
              <v:fill on="f" focussize="0,0"/>
              <v:stroke on="f"/>
              <v:imagedata o:title=""/>
              <o:lock v:ext="edit" aspectratio="f"/>
              <v:textbox inset="0mm,0mm,0mm,0mm" style="mso-fit-shape-to-text:t;">
                <w:txbxContent>
                  <w:p>
                    <w:pPr>
                      <w:pStyle w:val="11"/>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9930765</wp:posOffset>
              </wp:positionV>
              <wp:extent cx="140970" cy="139700"/>
              <wp:effectExtent l="0" t="0" r="0" b="0"/>
              <wp:wrapNone/>
              <wp:docPr id="21" name="文本框 4"/>
              <wp:cNvGraphicFramePr/>
              <a:graphic xmlns:a="http://schemas.openxmlformats.org/drawingml/2006/main">
                <a:graphicData uri="http://schemas.microsoft.com/office/word/2010/wordprocessingShape">
                  <wps:wsp>
                    <wps:cNvSpPr txBox="1"/>
                    <wps:spPr>
                      <a:xfrm>
                        <a:off x="0" y="0"/>
                        <a:ext cx="140970" cy="139700"/>
                      </a:xfrm>
                      <a:prstGeom prst="rect">
                        <a:avLst/>
                      </a:prstGeom>
                      <a:noFill/>
                      <a:ln>
                        <a:noFill/>
                      </a:ln>
                    </wps:spPr>
                    <wps:txbx>
                      <w:txbxContent>
                        <w:p>
                          <w:pPr>
                            <w:spacing w:line="204" w:lineRule="exact"/>
                            <w:ind w:left="2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23</w:t>
                          </w:r>
                          <w:r>
                            <w:rPr>
                              <w:rFonts w:ascii="Times New Roman" w:hAnsi="Times New Roman"/>
                              <w:sz w:val="18"/>
                              <w:szCs w:val="18"/>
                            </w:rPr>
                            <w:fldChar w:fldCharType="end"/>
                          </w:r>
                        </w:p>
                      </w:txbxContent>
                    </wps:txbx>
                    <wps:bodyPr lIns="0" tIns="0" rIns="0" bIns="0" upright="1"/>
                  </wps:wsp>
                </a:graphicData>
              </a:graphic>
            </wp:anchor>
          </w:drawing>
        </mc:Choice>
        <mc:Fallback>
          <w:pict>
            <v:shape id="文本框 4" o:spid="_x0000_s1026" o:spt="202" type="#_x0000_t202" style="position:absolute;left:0pt;margin-top:781.95pt;height:11pt;width:11.1pt;mso-position-horizontal:center;mso-position-horizontal-relative:margin;mso-position-vertical-relative:page;z-index:251659264;mso-width-relative:page;mso-height-relative:page;" filled="f" stroked="f" coordsize="21600,21600" o:gfxdata="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5jqyt1wAAAAkBAAAPAAAAAAAAAAEAIAAAACIAAABkcnMvZG93bnJldi54bWxQSwECFAAU&#10;AAAACACHTuJA0YSqPbkBAAByAwAADgAAAAAAAAABACAAAAAmAQAAZHJzL2Uyb0RvYy54bWxQSwUG&#10;AAAAAAYABgBZAQAAUQUAAAAA&#10;">
              <v:fill on="f" focussize="0,0"/>
              <v:stroke on="f"/>
              <v:imagedata o:title=""/>
              <o:lock v:ext="edit" aspectratio="f"/>
              <v:textbox inset="0mm,0mm,0mm,0mm">
                <w:txbxContent>
                  <w:p>
                    <w:pPr>
                      <w:spacing w:line="204" w:lineRule="exact"/>
                      <w:ind w:left="2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23</w:t>
                    </w:r>
                    <w:r>
                      <w:rPr>
                        <w:rFonts w:ascii="Times New Roman" w:hAnsi="Times New Roman"/>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00" w:beforeAutospacing="1" w:after="100" w:afterAutospacing="1"/>
      <w:ind w:right="198"/>
      <w:jc w:val="right"/>
      <w:rPr>
        <w:sz w:val="20"/>
        <w:szCs w:val="20"/>
      </w:rPr>
    </w:pPr>
    <w:r>
      <w:rPr>
        <w:sz w:val="20"/>
        <w:szCs w:val="20"/>
        <w:lang w:eastAsia="zh-CN"/>
      </w:rPr>
      <mc:AlternateContent>
        <mc:Choice Requires="wpg">
          <w:drawing>
            <wp:anchor distT="0" distB="0" distL="114300" distR="114300" simplePos="0" relativeHeight="251662336" behindDoc="1" locked="0" layoutInCell="1" allowOverlap="1">
              <wp:simplePos x="0" y="0"/>
              <wp:positionH relativeFrom="page">
                <wp:posOffset>899160</wp:posOffset>
              </wp:positionH>
              <wp:positionV relativeFrom="paragraph">
                <wp:posOffset>271145</wp:posOffset>
              </wp:positionV>
              <wp:extent cx="5888355" cy="1270"/>
              <wp:effectExtent l="0" t="0" r="0" b="0"/>
              <wp:wrapNone/>
              <wp:docPr id="23" name="组合 1"/>
              <wp:cNvGraphicFramePr/>
              <a:graphic xmlns:a="http://schemas.openxmlformats.org/drawingml/2006/main">
                <a:graphicData uri="http://schemas.microsoft.com/office/word/2010/wordprocessingGroup">
                  <wpg:wgp>
                    <wpg:cNvGrpSpPr/>
                    <wpg:grpSpPr>
                      <a:xfrm>
                        <a:off x="0" y="0"/>
                        <a:ext cx="5888355" cy="1270"/>
                        <a:chOff x="1416" y="-308"/>
                        <a:chExt cx="9273" cy="2203"/>
                      </a:xfrm>
                    </wpg:grpSpPr>
                    <wps:wsp>
                      <wps:cNvPr id="22" name="任意多边形 2"/>
                      <wps:cNvSpPr/>
                      <wps:spPr>
                        <a:xfrm>
                          <a:off x="1416" y="-308"/>
                          <a:ext cx="9273" cy="2"/>
                        </a:xfrm>
                        <a:custGeom>
                          <a:avLst/>
                          <a:gdLst/>
                          <a:ahLst/>
                          <a:cxnLst/>
                          <a:pathLst>
                            <a:path w="9273">
                              <a:moveTo>
                                <a:pt x="0" y="0"/>
                              </a:moveTo>
                              <a:lnTo>
                                <a:pt x="9273" y="0"/>
                              </a:lnTo>
                            </a:path>
                          </a:pathLst>
                        </a:custGeom>
                        <a:noFill/>
                        <a:ln w="7366" cap="flat" cmpd="sng">
                          <a:solidFill>
                            <a:srgbClr val="000000"/>
                          </a:solidFill>
                          <a:prstDash val="solid"/>
                          <a:headEnd type="none" w="med" len="med"/>
                          <a:tailEnd type="none" w="med" len="med"/>
                        </a:ln>
                      </wps:spPr>
                      <wps:bodyPr upright="1"/>
                    </wps:wsp>
                  </wpg:wgp>
                </a:graphicData>
              </a:graphic>
            </wp:anchor>
          </w:drawing>
        </mc:Choice>
        <mc:Fallback>
          <w:pict>
            <v:group id="组合 1" o:spid="_x0000_s1026" o:spt="203" style="position:absolute;left:0pt;margin-left:70.8pt;margin-top:21.35pt;height:0.1pt;width:463.65pt;mso-position-horizontal-relative:page;z-index:-251654144;mso-width-relative:page;mso-height-relative:page;" coordorigin="1416,-308" coordsize="9273,2203" o:gfxdata="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RyUa32QAAAAoBAAAPAAAAAAAAAAEAIAAAACIAAABkcnMvZG93bnJldi54bWxQSwECFAAUAAAA&#10;CACHTuJANN/tuJgCAAC1BQAADgAAAAAAAAABACAAAAAoAQAAZHJzL2Uyb0RvYy54bWxQSwUGAAAA&#10;AAYABgBZAQAAMgYAAAAA&#10;">
              <o:lock v:ext="edit" aspectratio="f"/>
              <v:shape id="任意多边形 2" o:spid="_x0000_s1026" o:spt="100" style="position:absolute;left:1416;top:-308;height:2;width:9273;" filled="f" stroked="t" coordsize="9273,1" o:gfxdata="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t4UWb4A&#10;AADbAAAADwAAAAAAAAABACAAAAAiAAAAZHJzL2Rvd25yZXYueG1sUEsBAhQAFAAAAAgAh07iQDMv&#10;BZ47AAAAOQAAABAAAAAAAAAAAQAgAAAADQEAAGRycy9zaGFwZXhtbC54bWxQSwUGAAAAAAYABgBb&#10;AQAAtwMAAAAA&#10;" path="m0,0l9273,0e">
                <v:fill on="f" focussize="0,0"/>
                <v:stroke weight="0.58pt" color="#000000" joinstyle="round"/>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0F3A7"/>
    <w:multiLevelType w:val="singleLevel"/>
    <w:tmpl w:val="A800F3A7"/>
    <w:lvl w:ilvl="0" w:tentative="0">
      <w:start w:val="2"/>
      <w:numFmt w:val="decimal"/>
      <w:suff w:val="nothing"/>
      <w:lvlText w:val="%1、"/>
      <w:lvlJc w:val="left"/>
    </w:lvl>
  </w:abstractNum>
  <w:abstractNum w:abstractNumId="1">
    <w:nsid w:val="B906DB2D"/>
    <w:multiLevelType w:val="singleLevel"/>
    <w:tmpl w:val="B906DB2D"/>
    <w:lvl w:ilvl="0" w:tentative="0">
      <w:start w:val="1"/>
      <w:numFmt w:val="chineseCounting"/>
      <w:suff w:val="space"/>
      <w:lvlText w:val="第%1部分"/>
      <w:lvlJc w:val="left"/>
      <w:rPr>
        <w:rFonts w:hint="eastAsia"/>
      </w:rPr>
    </w:lvl>
  </w:abstractNum>
  <w:abstractNum w:abstractNumId="2">
    <w:nsid w:val="52618EA5"/>
    <w:multiLevelType w:val="multilevel"/>
    <w:tmpl w:val="52618EA5"/>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5B9531E8"/>
    <w:multiLevelType w:val="multilevel"/>
    <w:tmpl w:val="5B9531E8"/>
    <w:lvl w:ilvl="0" w:tentative="0">
      <w:start w:val="3"/>
      <w:numFmt w:val="decimal"/>
      <w:lvlText w:val="%1"/>
      <w:lvlJc w:val="left"/>
      <w:pPr>
        <w:ind w:hanging="584"/>
      </w:pPr>
      <w:rPr>
        <w:rFonts w:hint="default" w:cs="Times New Roman"/>
      </w:rPr>
    </w:lvl>
    <w:lvl w:ilvl="1" w:tentative="0">
      <w:start w:val="2"/>
      <w:numFmt w:val="decimal"/>
      <w:lvlText w:val="%1.%2"/>
      <w:lvlJc w:val="left"/>
      <w:pPr>
        <w:ind w:hanging="584"/>
      </w:pPr>
      <w:rPr>
        <w:rFonts w:hint="default" w:cs="Times New Roman"/>
      </w:rPr>
    </w:lvl>
    <w:lvl w:ilvl="2" w:tentative="0">
      <w:start w:val="1"/>
      <w:numFmt w:val="decimal"/>
      <w:lvlText w:val="%1.%2.%3"/>
      <w:lvlJc w:val="left"/>
      <w:pPr>
        <w:ind w:hanging="584"/>
      </w:pPr>
      <w:rPr>
        <w:rFonts w:hint="default" w:ascii="Times New Roman" w:hAnsi="Times New Roman" w:eastAsia="Times New Roman" w:cs="Times New Roman"/>
        <w:w w:val="99"/>
        <w:sz w:val="26"/>
        <w:szCs w:val="26"/>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4">
    <w:nsid w:val="60D70BCA"/>
    <w:multiLevelType w:val="singleLevel"/>
    <w:tmpl w:val="60D70BCA"/>
    <w:lvl w:ilvl="0" w:tentative="0">
      <w:start w:val="1"/>
      <w:numFmt w:val="decimal"/>
      <w:suff w:val="nothing"/>
      <w:lvlText w:val="（%1）"/>
      <w:lvlJc w:val="left"/>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noPunctuationKerning w:val="1"/>
  <w:characterSpacingControl w:val="doNotCompress"/>
  <w:noLineBreaksAfter w:lang="zh-CN" w:val="$([{£¥·‘“〈《「『【〔〖〝﹙﹛﹝＄（．［｛￡￥"/>
  <w:noLineBreaksBefore w:lang="zh-CN" w:val="!%),.:;&gt;?]}¢¨°·ˇˉ―‖’”…‰′″›℃∶、。〃〉》」』】〕〗〞︶︺︾﹀﹄﹚﹜﹞！＂％＇），．：；？］｀｜｝～￠"/>
  <w:hdrShapeDefaults>
    <o:shapelayout v:ext="edit">
      <o:idmap v:ext="edit" data="2"/>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YmI2YzZhY2NiMGI2NzU5ODdjNWYyMTRkOGIwNjMifQ=="/>
  </w:docVars>
  <w:rsids>
    <w:rsidRoot w:val="00475148"/>
    <w:rsid w:val="00004534"/>
    <w:rsid w:val="000174C0"/>
    <w:rsid w:val="00017988"/>
    <w:rsid w:val="000315D2"/>
    <w:rsid w:val="000328B3"/>
    <w:rsid w:val="00047371"/>
    <w:rsid w:val="0004797E"/>
    <w:rsid w:val="00047EAE"/>
    <w:rsid w:val="000521BD"/>
    <w:rsid w:val="00067117"/>
    <w:rsid w:val="00070B42"/>
    <w:rsid w:val="00070FEC"/>
    <w:rsid w:val="00076E33"/>
    <w:rsid w:val="000833FE"/>
    <w:rsid w:val="00091CB7"/>
    <w:rsid w:val="00095100"/>
    <w:rsid w:val="000A2940"/>
    <w:rsid w:val="000A5C4E"/>
    <w:rsid w:val="000A6C51"/>
    <w:rsid w:val="000B14EE"/>
    <w:rsid w:val="000B2550"/>
    <w:rsid w:val="000B4C34"/>
    <w:rsid w:val="000D4A85"/>
    <w:rsid w:val="000E3B10"/>
    <w:rsid w:val="000F18A8"/>
    <w:rsid w:val="000F3A5C"/>
    <w:rsid w:val="000F424F"/>
    <w:rsid w:val="000F4DAD"/>
    <w:rsid w:val="00101AED"/>
    <w:rsid w:val="0010647E"/>
    <w:rsid w:val="00106935"/>
    <w:rsid w:val="001123B3"/>
    <w:rsid w:val="00112C29"/>
    <w:rsid w:val="00122AA0"/>
    <w:rsid w:val="0012482A"/>
    <w:rsid w:val="00124968"/>
    <w:rsid w:val="001312B4"/>
    <w:rsid w:val="00143E96"/>
    <w:rsid w:val="001463CA"/>
    <w:rsid w:val="00147A61"/>
    <w:rsid w:val="00160658"/>
    <w:rsid w:val="001606CF"/>
    <w:rsid w:val="00164F3B"/>
    <w:rsid w:val="00165B82"/>
    <w:rsid w:val="00174C6C"/>
    <w:rsid w:val="00176545"/>
    <w:rsid w:val="00176DEF"/>
    <w:rsid w:val="00181410"/>
    <w:rsid w:val="00190F8C"/>
    <w:rsid w:val="001A2C53"/>
    <w:rsid w:val="001A70BE"/>
    <w:rsid w:val="001C0758"/>
    <w:rsid w:val="001C2D64"/>
    <w:rsid w:val="001D5509"/>
    <w:rsid w:val="001E05B1"/>
    <w:rsid w:val="001E30A4"/>
    <w:rsid w:val="001E5EFC"/>
    <w:rsid w:val="001F6590"/>
    <w:rsid w:val="0020393D"/>
    <w:rsid w:val="00207E25"/>
    <w:rsid w:val="00212704"/>
    <w:rsid w:val="0022363A"/>
    <w:rsid w:val="00233432"/>
    <w:rsid w:val="00236E6A"/>
    <w:rsid w:val="002407BE"/>
    <w:rsid w:val="00250ECE"/>
    <w:rsid w:val="00255D3D"/>
    <w:rsid w:val="00262134"/>
    <w:rsid w:val="00265502"/>
    <w:rsid w:val="002734EF"/>
    <w:rsid w:val="0028313B"/>
    <w:rsid w:val="0028708E"/>
    <w:rsid w:val="002A494D"/>
    <w:rsid w:val="002C4F74"/>
    <w:rsid w:val="002C676D"/>
    <w:rsid w:val="002D6F7C"/>
    <w:rsid w:val="002E20FC"/>
    <w:rsid w:val="003013AE"/>
    <w:rsid w:val="00302A43"/>
    <w:rsid w:val="00307B49"/>
    <w:rsid w:val="00307F8D"/>
    <w:rsid w:val="003103CE"/>
    <w:rsid w:val="00311020"/>
    <w:rsid w:val="003253A0"/>
    <w:rsid w:val="00333B62"/>
    <w:rsid w:val="003352E9"/>
    <w:rsid w:val="0033607B"/>
    <w:rsid w:val="00342312"/>
    <w:rsid w:val="00343F69"/>
    <w:rsid w:val="003475AC"/>
    <w:rsid w:val="00354079"/>
    <w:rsid w:val="00355DF1"/>
    <w:rsid w:val="00362999"/>
    <w:rsid w:val="00363389"/>
    <w:rsid w:val="0036381D"/>
    <w:rsid w:val="00364E0B"/>
    <w:rsid w:val="00365DA1"/>
    <w:rsid w:val="00371E70"/>
    <w:rsid w:val="0037632A"/>
    <w:rsid w:val="00377D3E"/>
    <w:rsid w:val="00382CA0"/>
    <w:rsid w:val="0038311A"/>
    <w:rsid w:val="00386A0C"/>
    <w:rsid w:val="00390985"/>
    <w:rsid w:val="00394EC1"/>
    <w:rsid w:val="003967BF"/>
    <w:rsid w:val="003A385E"/>
    <w:rsid w:val="003A6FD8"/>
    <w:rsid w:val="003A731A"/>
    <w:rsid w:val="003B42BF"/>
    <w:rsid w:val="003C2B94"/>
    <w:rsid w:val="003E0176"/>
    <w:rsid w:val="003E617D"/>
    <w:rsid w:val="003F2398"/>
    <w:rsid w:val="003F7725"/>
    <w:rsid w:val="0040485E"/>
    <w:rsid w:val="00406EAC"/>
    <w:rsid w:val="00415440"/>
    <w:rsid w:val="00420713"/>
    <w:rsid w:val="0042073D"/>
    <w:rsid w:val="00420D14"/>
    <w:rsid w:val="00421034"/>
    <w:rsid w:val="00435EC7"/>
    <w:rsid w:val="00445439"/>
    <w:rsid w:val="004511F0"/>
    <w:rsid w:val="00453967"/>
    <w:rsid w:val="00455863"/>
    <w:rsid w:val="00457830"/>
    <w:rsid w:val="00463629"/>
    <w:rsid w:val="0046511C"/>
    <w:rsid w:val="00473F9A"/>
    <w:rsid w:val="00474787"/>
    <w:rsid w:val="00475148"/>
    <w:rsid w:val="00481528"/>
    <w:rsid w:val="00482BA9"/>
    <w:rsid w:val="00486E48"/>
    <w:rsid w:val="00492097"/>
    <w:rsid w:val="004B39E5"/>
    <w:rsid w:val="004C2248"/>
    <w:rsid w:val="004C3E00"/>
    <w:rsid w:val="004C41D4"/>
    <w:rsid w:val="004D2BBD"/>
    <w:rsid w:val="004D75F6"/>
    <w:rsid w:val="004E5399"/>
    <w:rsid w:val="004E6819"/>
    <w:rsid w:val="004F7492"/>
    <w:rsid w:val="00500CDD"/>
    <w:rsid w:val="00507453"/>
    <w:rsid w:val="00511120"/>
    <w:rsid w:val="00511BBC"/>
    <w:rsid w:val="00512D01"/>
    <w:rsid w:val="005133E8"/>
    <w:rsid w:val="00513913"/>
    <w:rsid w:val="005234D0"/>
    <w:rsid w:val="00523A79"/>
    <w:rsid w:val="0052687E"/>
    <w:rsid w:val="00545F3C"/>
    <w:rsid w:val="0054620B"/>
    <w:rsid w:val="00550DC4"/>
    <w:rsid w:val="00550E75"/>
    <w:rsid w:val="00553DA0"/>
    <w:rsid w:val="00594CC7"/>
    <w:rsid w:val="005A683B"/>
    <w:rsid w:val="005B6EAA"/>
    <w:rsid w:val="005C3CA0"/>
    <w:rsid w:val="005D2B98"/>
    <w:rsid w:val="005D518F"/>
    <w:rsid w:val="005E1D20"/>
    <w:rsid w:val="005E2A8F"/>
    <w:rsid w:val="005F4736"/>
    <w:rsid w:val="005F57F4"/>
    <w:rsid w:val="0060377F"/>
    <w:rsid w:val="00605BFC"/>
    <w:rsid w:val="00615C85"/>
    <w:rsid w:val="006172E0"/>
    <w:rsid w:val="00620535"/>
    <w:rsid w:val="00621937"/>
    <w:rsid w:val="0063773F"/>
    <w:rsid w:val="0064450C"/>
    <w:rsid w:val="00645AA8"/>
    <w:rsid w:val="00651E7E"/>
    <w:rsid w:val="00662F17"/>
    <w:rsid w:val="00663804"/>
    <w:rsid w:val="00671377"/>
    <w:rsid w:val="006814C9"/>
    <w:rsid w:val="0068222D"/>
    <w:rsid w:val="0068288D"/>
    <w:rsid w:val="00687A7A"/>
    <w:rsid w:val="00687ECC"/>
    <w:rsid w:val="006924F4"/>
    <w:rsid w:val="00693B3B"/>
    <w:rsid w:val="00694184"/>
    <w:rsid w:val="006A29D1"/>
    <w:rsid w:val="006A45B4"/>
    <w:rsid w:val="006A54B0"/>
    <w:rsid w:val="006A6286"/>
    <w:rsid w:val="006B0482"/>
    <w:rsid w:val="006B0A4C"/>
    <w:rsid w:val="006B21FA"/>
    <w:rsid w:val="006B25EC"/>
    <w:rsid w:val="006D6A13"/>
    <w:rsid w:val="006E76A8"/>
    <w:rsid w:val="006F18DA"/>
    <w:rsid w:val="006F2167"/>
    <w:rsid w:val="006F4F7F"/>
    <w:rsid w:val="006F7A2A"/>
    <w:rsid w:val="007078B5"/>
    <w:rsid w:val="00714310"/>
    <w:rsid w:val="00717BE7"/>
    <w:rsid w:val="0072238D"/>
    <w:rsid w:val="00742AC1"/>
    <w:rsid w:val="00742D59"/>
    <w:rsid w:val="00744F3B"/>
    <w:rsid w:val="007460F9"/>
    <w:rsid w:val="00773313"/>
    <w:rsid w:val="00785DC5"/>
    <w:rsid w:val="00787A13"/>
    <w:rsid w:val="00793D34"/>
    <w:rsid w:val="007A378E"/>
    <w:rsid w:val="007A5D60"/>
    <w:rsid w:val="007B116D"/>
    <w:rsid w:val="007B61AD"/>
    <w:rsid w:val="007C29B8"/>
    <w:rsid w:val="007C3FBB"/>
    <w:rsid w:val="007C5439"/>
    <w:rsid w:val="007C6204"/>
    <w:rsid w:val="007D43A3"/>
    <w:rsid w:val="007E366D"/>
    <w:rsid w:val="007E6988"/>
    <w:rsid w:val="007F57D7"/>
    <w:rsid w:val="007F7EF6"/>
    <w:rsid w:val="0080686F"/>
    <w:rsid w:val="00806A7D"/>
    <w:rsid w:val="00820107"/>
    <w:rsid w:val="00830F93"/>
    <w:rsid w:val="008331B0"/>
    <w:rsid w:val="00835989"/>
    <w:rsid w:val="00840934"/>
    <w:rsid w:val="008421F7"/>
    <w:rsid w:val="00845BF6"/>
    <w:rsid w:val="00853EB7"/>
    <w:rsid w:val="00854532"/>
    <w:rsid w:val="008576F6"/>
    <w:rsid w:val="008620D5"/>
    <w:rsid w:val="008631F6"/>
    <w:rsid w:val="00864130"/>
    <w:rsid w:val="008825D2"/>
    <w:rsid w:val="00883EFD"/>
    <w:rsid w:val="00886489"/>
    <w:rsid w:val="00891C3D"/>
    <w:rsid w:val="008A4289"/>
    <w:rsid w:val="008A4703"/>
    <w:rsid w:val="008A4A54"/>
    <w:rsid w:val="008B2706"/>
    <w:rsid w:val="008B4DC5"/>
    <w:rsid w:val="008D1064"/>
    <w:rsid w:val="008E1D2A"/>
    <w:rsid w:val="008E4D84"/>
    <w:rsid w:val="008F4F60"/>
    <w:rsid w:val="00900F96"/>
    <w:rsid w:val="00900FF4"/>
    <w:rsid w:val="009017B9"/>
    <w:rsid w:val="0090407E"/>
    <w:rsid w:val="009233E5"/>
    <w:rsid w:val="009310DF"/>
    <w:rsid w:val="00936DC5"/>
    <w:rsid w:val="00943B39"/>
    <w:rsid w:val="00954A99"/>
    <w:rsid w:val="00956E77"/>
    <w:rsid w:val="0097239A"/>
    <w:rsid w:val="0098657C"/>
    <w:rsid w:val="00994B52"/>
    <w:rsid w:val="009A6AD5"/>
    <w:rsid w:val="009C2F39"/>
    <w:rsid w:val="009C3D16"/>
    <w:rsid w:val="009D5B4A"/>
    <w:rsid w:val="009D628E"/>
    <w:rsid w:val="009E63B7"/>
    <w:rsid w:val="00A00B30"/>
    <w:rsid w:val="00A1340C"/>
    <w:rsid w:val="00A224DE"/>
    <w:rsid w:val="00A25716"/>
    <w:rsid w:val="00A3011C"/>
    <w:rsid w:val="00A32E16"/>
    <w:rsid w:val="00A41082"/>
    <w:rsid w:val="00A43900"/>
    <w:rsid w:val="00A43F7A"/>
    <w:rsid w:val="00A5012D"/>
    <w:rsid w:val="00A52227"/>
    <w:rsid w:val="00A6187B"/>
    <w:rsid w:val="00A73407"/>
    <w:rsid w:val="00A74C37"/>
    <w:rsid w:val="00AA07A3"/>
    <w:rsid w:val="00AA533F"/>
    <w:rsid w:val="00AB059C"/>
    <w:rsid w:val="00AB5CDA"/>
    <w:rsid w:val="00AB5F0F"/>
    <w:rsid w:val="00AC0534"/>
    <w:rsid w:val="00AC59AB"/>
    <w:rsid w:val="00AC7C87"/>
    <w:rsid w:val="00AD2595"/>
    <w:rsid w:val="00AD3BD4"/>
    <w:rsid w:val="00AE6EC3"/>
    <w:rsid w:val="00AF1B6B"/>
    <w:rsid w:val="00AF235A"/>
    <w:rsid w:val="00AF6576"/>
    <w:rsid w:val="00B023F9"/>
    <w:rsid w:val="00B17BC2"/>
    <w:rsid w:val="00B210C7"/>
    <w:rsid w:val="00B22ECC"/>
    <w:rsid w:val="00B24DAF"/>
    <w:rsid w:val="00B30DA8"/>
    <w:rsid w:val="00B43176"/>
    <w:rsid w:val="00B43DDB"/>
    <w:rsid w:val="00B624CB"/>
    <w:rsid w:val="00B6521A"/>
    <w:rsid w:val="00B65DB8"/>
    <w:rsid w:val="00B673EC"/>
    <w:rsid w:val="00B855DE"/>
    <w:rsid w:val="00BA662B"/>
    <w:rsid w:val="00BC03CE"/>
    <w:rsid w:val="00BC1C78"/>
    <w:rsid w:val="00BC3FC1"/>
    <w:rsid w:val="00BC5D93"/>
    <w:rsid w:val="00BD09D8"/>
    <w:rsid w:val="00BD43CD"/>
    <w:rsid w:val="00BD44FC"/>
    <w:rsid w:val="00BD6671"/>
    <w:rsid w:val="00BE2292"/>
    <w:rsid w:val="00BE3EC3"/>
    <w:rsid w:val="00C01F1F"/>
    <w:rsid w:val="00C02511"/>
    <w:rsid w:val="00C12719"/>
    <w:rsid w:val="00C12802"/>
    <w:rsid w:val="00C2472F"/>
    <w:rsid w:val="00C32024"/>
    <w:rsid w:val="00C32E36"/>
    <w:rsid w:val="00C4375E"/>
    <w:rsid w:val="00C4615A"/>
    <w:rsid w:val="00C5669D"/>
    <w:rsid w:val="00C56F17"/>
    <w:rsid w:val="00C62DCF"/>
    <w:rsid w:val="00C678B7"/>
    <w:rsid w:val="00C714C2"/>
    <w:rsid w:val="00C817D7"/>
    <w:rsid w:val="00C82349"/>
    <w:rsid w:val="00C828E9"/>
    <w:rsid w:val="00C84E43"/>
    <w:rsid w:val="00C93AA4"/>
    <w:rsid w:val="00C9726F"/>
    <w:rsid w:val="00CB3783"/>
    <w:rsid w:val="00CB4F34"/>
    <w:rsid w:val="00CD1462"/>
    <w:rsid w:val="00CD34DA"/>
    <w:rsid w:val="00CD6807"/>
    <w:rsid w:val="00CD732A"/>
    <w:rsid w:val="00CE3844"/>
    <w:rsid w:val="00CE62A0"/>
    <w:rsid w:val="00CF274D"/>
    <w:rsid w:val="00D02CFC"/>
    <w:rsid w:val="00D04550"/>
    <w:rsid w:val="00D114C3"/>
    <w:rsid w:val="00D200B9"/>
    <w:rsid w:val="00D252BD"/>
    <w:rsid w:val="00D3491D"/>
    <w:rsid w:val="00D42D7C"/>
    <w:rsid w:val="00D62007"/>
    <w:rsid w:val="00D63DF8"/>
    <w:rsid w:val="00D65BEA"/>
    <w:rsid w:val="00D70899"/>
    <w:rsid w:val="00D71960"/>
    <w:rsid w:val="00D8198F"/>
    <w:rsid w:val="00D8519B"/>
    <w:rsid w:val="00D925CC"/>
    <w:rsid w:val="00DA0611"/>
    <w:rsid w:val="00DA4189"/>
    <w:rsid w:val="00DB010D"/>
    <w:rsid w:val="00DB0D0B"/>
    <w:rsid w:val="00DB2351"/>
    <w:rsid w:val="00DB3B0F"/>
    <w:rsid w:val="00DB6CDF"/>
    <w:rsid w:val="00DC0348"/>
    <w:rsid w:val="00DD2361"/>
    <w:rsid w:val="00DD3A82"/>
    <w:rsid w:val="00DF06DF"/>
    <w:rsid w:val="00DF150E"/>
    <w:rsid w:val="00DF25B7"/>
    <w:rsid w:val="00DF5E12"/>
    <w:rsid w:val="00E0127F"/>
    <w:rsid w:val="00E314D5"/>
    <w:rsid w:val="00E40566"/>
    <w:rsid w:val="00E426F2"/>
    <w:rsid w:val="00E52688"/>
    <w:rsid w:val="00E54197"/>
    <w:rsid w:val="00E61AAC"/>
    <w:rsid w:val="00E62449"/>
    <w:rsid w:val="00E73247"/>
    <w:rsid w:val="00E81DA0"/>
    <w:rsid w:val="00E86769"/>
    <w:rsid w:val="00E902A4"/>
    <w:rsid w:val="00EA00A7"/>
    <w:rsid w:val="00EA29D6"/>
    <w:rsid w:val="00EA3260"/>
    <w:rsid w:val="00EA6969"/>
    <w:rsid w:val="00EB3ED3"/>
    <w:rsid w:val="00EC36E8"/>
    <w:rsid w:val="00EC52FA"/>
    <w:rsid w:val="00ED1CEE"/>
    <w:rsid w:val="00ED6534"/>
    <w:rsid w:val="00EE50FD"/>
    <w:rsid w:val="00EF34D8"/>
    <w:rsid w:val="00EF74B1"/>
    <w:rsid w:val="00F502C1"/>
    <w:rsid w:val="00F539CB"/>
    <w:rsid w:val="00F5526D"/>
    <w:rsid w:val="00F658FE"/>
    <w:rsid w:val="00F6742C"/>
    <w:rsid w:val="00F70820"/>
    <w:rsid w:val="00F9012E"/>
    <w:rsid w:val="00F91595"/>
    <w:rsid w:val="00F9494A"/>
    <w:rsid w:val="00F973C8"/>
    <w:rsid w:val="00FA047F"/>
    <w:rsid w:val="00FB72A2"/>
    <w:rsid w:val="00FC1180"/>
    <w:rsid w:val="00FD1729"/>
    <w:rsid w:val="00FE3827"/>
    <w:rsid w:val="00FF0332"/>
    <w:rsid w:val="018F338B"/>
    <w:rsid w:val="02C46BE6"/>
    <w:rsid w:val="04F30B42"/>
    <w:rsid w:val="055620A9"/>
    <w:rsid w:val="055D1C44"/>
    <w:rsid w:val="056A55DF"/>
    <w:rsid w:val="059A2FC0"/>
    <w:rsid w:val="06EC0F50"/>
    <w:rsid w:val="077E37CF"/>
    <w:rsid w:val="0976271F"/>
    <w:rsid w:val="09E95187"/>
    <w:rsid w:val="0A0B6B4A"/>
    <w:rsid w:val="0A411BD2"/>
    <w:rsid w:val="0B9559D8"/>
    <w:rsid w:val="0C1E5D53"/>
    <w:rsid w:val="0D540712"/>
    <w:rsid w:val="0D5B2460"/>
    <w:rsid w:val="12130805"/>
    <w:rsid w:val="12ED66D1"/>
    <w:rsid w:val="13462B2C"/>
    <w:rsid w:val="136A03D0"/>
    <w:rsid w:val="14285D70"/>
    <w:rsid w:val="16960E39"/>
    <w:rsid w:val="178B0F18"/>
    <w:rsid w:val="18D13D99"/>
    <w:rsid w:val="19A0447A"/>
    <w:rsid w:val="19B9019D"/>
    <w:rsid w:val="1A800930"/>
    <w:rsid w:val="1AA63211"/>
    <w:rsid w:val="1BBF5944"/>
    <w:rsid w:val="1CD77269"/>
    <w:rsid w:val="1D407904"/>
    <w:rsid w:val="1DBE25C1"/>
    <w:rsid w:val="1F622FD1"/>
    <w:rsid w:val="1F68187C"/>
    <w:rsid w:val="1FC860A9"/>
    <w:rsid w:val="208D5CC5"/>
    <w:rsid w:val="20B4681C"/>
    <w:rsid w:val="21FE03C0"/>
    <w:rsid w:val="2233028C"/>
    <w:rsid w:val="2248192A"/>
    <w:rsid w:val="22E5357A"/>
    <w:rsid w:val="23A50AE1"/>
    <w:rsid w:val="23DD42B7"/>
    <w:rsid w:val="25A521F3"/>
    <w:rsid w:val="25AE19DE"/>
    <w:rsid w:val="25AF2F36"/>
    <w:rsid w:val="25D833A4"/>
    <w:rsid w:val="26762F16"/>
    <w:rsid w:val="27F13AF3"/>
    <w:rsid w:val="28A34CF5"/>
    <w:rsid w:val="28A75732"/>
    <w:rsid w:val="29955B8E"/>
    <w:rsid w:val="2B571E96"/>
    <w:rsid w:val="2B597689"/>
    <w:rsid w:val="2B8524F6"/>
    <w:rsid w:val="2B880662"/>
    <w:rsid w:val="2CC5701E"/>
    <w:rsid w:val="2D250645"/>
    <w:rsid w:val="2D8611F7"/>
    <w:rsid w:val="2DF75FAF"/>
    <w:rsid w:val="2E1E4123"/>
    <w:rsid w:val="2E4377E9"/>
    <w:rsid w:val="2EBE445B"/>
    <w:rsid w:val="2F9658A9"/>
    <w:rsid w:val="2FE707F2"/>
    <w:rsid w:val="2FFB1443"/>
    <w:rsid w:val="30CC6A23"/>
    <w:rsid w:val="30D901B3"/>
    <w:rsid w:val="312B2859"/>
    <w:rsid w:val="313A2746"/>
    <w:rsid w:val="31E65E64"/>
    <w:rsid w:val="322C4FB7"/>
    <w:rsid w:val="32883F14"/>
    <w:rsid w:val="34D14C22"/>
    <w:rsid w:val="34FF2AA3"/>
    <w:rsid w:val="3573333D"/>
    <w:rsid w:val="360A7AFE"/>
    <w:rsid w:val="364313A0"/>
    <w:rsid w:val="365F53D6"/>
    <w:rsid w:val="370C4F64"/>
    <w:rsid w:val="3AA54DCD"/>
    <w:rsid w:val="3BEF199A"/>
    <w:rsid w:val="3C225EF2"/>
    <w:rsid w:val="3CF30F95"/>
    <w:rsid w:val="3CF63FBA"/>
    <w:rsid w:val="3EA24DF5"/>
    <w:rsid w:val="3EC91575"/>
    <w:rsid w:val="3EE76F2B"/>
    <w:rsid w:val="40A379D5"/>
    <w:rsid w:val="40AA30BF"/>
    <w:rsid w:val="40BB4E4D"/>
    <w:rsid w:val="41ED2CD4"/>
    <w:rsid w:val="42266EB6"/>
    <w:rsid w:val="42626533"/>
    <w:rsid w:val="43BC5618"/>
    <w:rsid w:val="450B526E"/>
    <w:rsid w:val="473A4233"/>
    <w:rsid w:val="47773677"/>
    <w:rsid w:val="479E66F3"/>
    <w:rsid w:val="47F7140E"/>
    <w:rsid w:val="48285599"/>
    <w:rsid w:val="485B699D"/>
    <w:rsid w:val="4883485C"/>
    <w:rsid w:val="4B202D3E"/>
    <w:rsid w:val="4B335CAB"/>
    <w:rsid w:val="4BEF403B"/>
    <w:rsid w:val="4C1E09A1"/>
    <w:rsid w:val="4DFB36DC"/>
    <w:rsid w:val="4F5B753D"/>
    <w:rsid w:val="4F667FCD"/>
    <w:rsid w:val="50894566"/>
    <w:rsid w:val="52773D6F"/>
    <w:rsid w:val="536819E0"/>
    <w:rsid w:val="544B0C87"/>
    <w:rsid w:val="56F4024C"/>
    <w:rsid w:val="575B574A"/>
    <w:rsid w:val="58D2343F"/>
    <w:rsid w:val="59E82B3D"/>
    <w:rsid w:val="5A712CB8"/>
    <w:rsid w:val="5B6B3389"/>
    <w:rsid w:val="5BA93B47"/>
    <w:rsid w:val="5C730813"/>
    <w:rsid w:val="5C965F57"/>
    <w:rsid w:val="5CB15C5A"/>
    <w:rsid w:val="5CCF7293"/>
    <w:rsid w:val="5E8E3A37"/>
    <w:rsid w:val="5FA3057E"/>
    <w:rsid w:val="5FE365E0"/>
    <w:rsid w:val="606754C2"/>
    <w:rsid w:val="60C92174"/>
    <w:rsid w:val="60E13678"/>
    <w:rsid w:val="61942DA0"/>
    <w:rsid w:val="6223105B"/>
    <w:rsid w:val="63087D04"/>
    <w:rsid w:val="64C32DAD"/>
    <w:rsid w:val="64EE0044"/>
    <w:rsid w:val="65D5573B"/>
    <w:rsid w:val="65E6543F"/>
    <w:rsid w:val="65FC5051"/>
    <w:rsid w:val="66675E78"/>
    <w:rsid w:val="66D21CD3"/>
    <w:rsid w:val="67721FDF"/>
    <w:rsid w:val="6820606B"/>
    <w:rsid w:val="68BE34EA"/>
    <w:rsid w:val="68C7523B"/>
    <w:rsid w:val="69191395"/>
    <w:rsid w:val="691B396C"/>
    <w:rsid w:val="69300671"/>
    <w:rsid w:val="6A5149E0"/>
    <w:rsid w:val="6C0E0407"/>
    <w:rsid w:val="6D0114C2"/>
    <w:rsid w:val="6DFB23D9"/>
    <w:rsid w:val="6E9C5689"/>
    <w:rsid w:val="6FC510A5"/>
    <w:rsid w:val="707A450F"/>
    <w:rsid w:val="715738BB"/>
    <w:rsid w:val="716C3662"/>
    <w:rsid w:val="73874845"/>
    <w:rsid w:val="741708C9"/>
    <w:rsid w:val="748A45F7"/>
    <w:rsid w:val="75BA74FD"/>
    <w:rsid w:val="75C87EAE"/>
    <w:rsid w:val="765647A3"/>
    <w:rsid w:val="76702C88"/>
    <w:rsid w:val="77874BA2"/>
    <w:rsid w:val="7BD717EC"/>
    <w:rsid w:val="7CFB7342"/>
    <w:rsid w:val="7D3578F6"/>
    <w:rsid w:val="7D3D307D"/>
    <w:rsid w:val="7EF50FB6"/>
    <w:rsid w:val="7F9D122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39"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35"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sz w:val="22"/>
      <w:szCs w:val="22"/>
      <w:lang w:val="en-US" w:eastAsia="en-US" w:bidi="ar-SA"/>
    </w:rPr>
  </w:style>
  <w:style w:type="character" w:default="1" w:styleId="20">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qFormat/>
    <w:locked/>
    <w:uiPriority w:val="0"/>
    <w:pPr>
      <w:ind w:left="1320"/>
    </w:pPr>
    <w:rPr>
      <w:rFonts w:asciiTheme="minorHAnsi" w:hAnsiTheme="minorHAnsi" w:cstheme="minorHAnsi"/>
      <w:sz w:val="18"/>
      <w:szCs w:val="18"/>
    </w:rPr>
  </w:style>
  <w:style w:type="paragraph" w:styleId="3">
    <w:name w:val="caption"/>
    <w:basedOn w:val="1"/>
    <w:next w:val="1"/>
    <w:link w:val="36"/>
    <w:unhideWhenUsed/>
    <w:qFormat/>
    <w:locked/>
    <w:uiPriority w:val="35"/>
    <w:pPr>
      <w:jc w:val="both"/>
    </w:pPr>
    <w:rPr>
      <w:rFonts w:ascii="Cambria" w:hAnsi="Cambria" w:eastAsia="黑体"/>
      <w:kern w:val="2"/>
      <w:sz w:val="20"/>
      <w:szCs w:val="20"/>
      <w:lang w:eastAsia="zh-CN"/>
    </w:rPr>
  </w:style>
  <w:style w:type="paragraph" w:styleId="4">
    <w:name w:val="Body Text"/>
    <w:basedOn w:val="1"/>
    <w:link w:val="24"/>
    <w:qFormat/>
    <w:uiPriority w:val="99"/>
    <w:pPr>
      <w:ind w:left="289"/>
    </w:pPr>
    <w:rPr>
      <w:rFonts w:ascii="宋体" w:hAnsi="宋体"/>
      <w:sz w:val="26"/>
      <w:szCs w:val="26"/>
    </w:rPr>
  </w:style>
  <w:style w:type="paragraph" w:styleId="5">
    <w:name w:val="toc 5"/>
    <w:basedOn w:val="1"/>
    <w:next w:val="1"/>
    <w:qFormat/>
    <w:locked/>
    <w:uiPriority w:val="0"/>
    <w:pPr>
      <w:ind w:left="880"/>
    </w:pPr>
    <w:rPr>
      <w:rFonts w:asciiTheme="minorHAnsi" w:hAnsiTheme="minorHAnsi" w:cstheme="minorHAnsi"/>
      <w:sz w:val="18"/>
      <w:szCs w:val="18"/>
    </w:rPr>
  </w:style>
  <w:style w:type="paragraph" w:styleId="6">
    <w:name w:val="toc 3"/>
    <w:basedOn w:val="1"/>
    <w:next w:val="1"/>
    <w:qFormat/>
    <w:locked/>
    <w:uiPriority w:val="0"/>
    <w:pPr>
      <w:ind w:left="440"/>
    </w:pPr>
    <w:rPr>
      <w:rFonts w:asciiTheme="minorHAnsi" w:hAnsiTheme="minorHAnsi" w:cstheme="minorHAnsi"/>
      <w:i/>
      <w:iCs/>
      <w:sz w:val="20"/>
      <w:szCs w:val="20"/>
    </w:rPr>
  </w:style>
  <w:style w:type="paragraph" w:styleId="7">
    <w:name w:val="toc 8"/>
    <w:basedOn w:val="1"/>
    <w:next w:val="1"/>
    <w:qFormat/>
    <w:locked/>
    <w:uiPriority w:val="0"/>
    <w:pPr>
      <w:ind w:left="1540"/>
    </w:pPr>
    <w:rPr>
      <w:rFonts w:asciiTheme="minorHAnsi" w:hAnsiTheme="minorHAnsi" w:cstheme="minorHAnsi"/>
      <w:sz w:val="18"/>
      <w:szCs w:val="18"/>
    </w:rPr>
  </w:style>
  <w:style w:type="paragraph" w:styleId="8">
    <w:name w:val="Date"/>
    <w:basedOn w:val="1"/>
    <w:next w:val="1"/>
    <w:link w:val="49"/>
    <w:semiHidden/>
    <w:unhideWhenUsed/>
    <w:qFormat/>
    <w:uiPriority w:val="99"/>
    <w:pPr>
      <w:ind w:left="100" w:leftChars="2500"/>
    </w:pPr>
  </w:style>
  <w:style w:type="paragraph" w:styleId="9">
    <w:name w:val="Body Text Indent 2"/>
    <w:basedOn w:val="1"/>
    <w:qFormat/>
    <w:uiPriority w:val="99"/>
    <w:pPr>
      <w:spacing w:after="120" w:line="480" w:lineRule="auto"/>
      <w:ind w:left="420" w:leftChars="200"/>
    </w:pPr>
    <w:rPr>
      <w:sz w:val="24"/>
      <w:szCs w:val="24"/>
    </w:rPr>
  </w:style>
  <w:style w:type="paragraph" w:styleId="10">
    <w:name w:val="Balloon Text"/>
    <w:basedOn w:val="1"/>
    <w:link w:val="31"/>
    <w:semiHidden/>
    <w:qFormat/>
    <w:uiPriority w:val="99"/>
    <w:pPr>
      <w:jc w:val="both"/>
    </w:pPr>
    <w:rPr>
      <w:sz w:val="18"/>
      <w:szCs w:val="18"/>
      <w:lang w:eastAsia="zh-CN"/>
    </w:rPr>
  </w:style>
  <w:style w:type="paragraph" w:styleId="11">
    <w:name w:val="footer"/>
    <w:basedOn w:val="1"/>
    <w:link w:val="30"/>
    <w:semiHidden/>
    <w:qFormat/>
    <w:uiPriority w:val="99"/>
    <w:pPr>
      <w:tabs>
        <w:tab w:val="center" w:pos="4153"/>
        <w:tab w:val="right" w:pos="8306"/>
      </w:tabs>
      <w:snapToGrid w:val="0"/>
    </w:pPr>
    <w:rPr>
      <w:sz w:val="18"/>
      <w:szCs w:val="18"/>
    </w:rPr>
  </w:style>
  <w:style w:type="paragraph" w:styleId="12">
    <w:name w:val="header"/>
    <w:basedOn w:val="1"/>
    <w:link w:val="29"/>
    <w:semiHidden/>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locked/>
    <w:uiPriority w:val="0"/>
    <w:pPr>
      <w:spacing w:before="120" w:after="120"/>
    </w:pPr>
    <w:rPr>
      <w:rFonts w:asciiTheme="minorHAnsi" w:hAnsiTheme="minorHAnsi" w:cstheme="minorHAnsi"/>
      <w:b/>
      <w:bCs/>
      <w:caps/>
      <w:sz w:val="20"/>
      <w:szCs w:val="20"/>
    </w:rPr>
  </w:style>
  <w:style w:type="paragraph" w:styleId="14">
    <w:name w:val="toc 4"/>
    <w:basedOn w:val="1"/>
    <w:next w:val="1"/>
    <w:qFormat/>
    <w:locked/>
    <w:uiPriority w:val="0"/>
    <w:pPr>
      <w:ind w:left="660"/>
    </w:pPr>
    <w:rPr>
      <w:rFonts w:asciiTheme="minorHAnsi" w:hAnsiTheme="minorHAnsi" w:cstheme="minorHAnsi"/>
      <w:sz w:val="18"/>
      <w:szCs w:val="18"/>
    </w:rPr>
  </w:style>
  <w:style w:type="paragraph" w:styleId="15">
    <w:name w:val="toc 6"/>
    <w:basedOn w:val="1"/>
    <w:next w:val="1"/>
    <w:qFormat/>
    <w:locked/>
    <w:uiPriority w:val="0"/>
    <w:pPr>
      <w:ind w:left="1100"/>
    </w:pPr>
    <w:rPr>
      <w:rFonts w:asciiTheme="minorHAnsi" w:hAnsiTheme="minorHAnsi" w:cstheme="minorHAnsi"/>
      <w:sz w:val="18"/>
      <w:szCs w:val="18"/>
    </w:rPr>
  </w:style>
  <w:style w:type="paragraph" w:styleId="16">
    <w:name w:val="toc 2"/>
    <w:basedOn w:val="1"/>
    <w:next w:val="1"/>
    <w:qFormat/>
    <w:locked/>
    <w:uiPriority w:val="39"/>
    <w:pPr>
      <w:ind w:left="220"/>
    </w:pPr>
    <w:rPr>
      <w:rFonts w:asciiTheme="minorHAnsi" w:hAnsiTheme="minorHAnsi" w:cstheme="minorHAnsi"/>
      <w:smallCaps/>
      <w:sz w:val="20"/>
      <w:szCs w:val="20"/>
    </w:rPr>
  </w:style>
  <w:style w:type="paragraph" w:styleId="17">
    <w:name w:val="toc 9"/>
    <w:basedOn w:val="1"/>
    <w:next w:val="1"/>
    <w:qFormat/>
    <w:locked/>
    <w:uiPriority w:val="0"/>
    <w:pPr>
      <w:ind w:left="1760"/>
    </w:pPr>
    <w:rPr>
      <w:rFonts w:asciiTheme="minorHAnsi" w:hAnsiTheme="minorHAnsi" w:cstheme="minorHAnsi"/>
      <w:sz w:val="18"/>
      <w:szCs w:val="18"/>
    </w:rPr>
  </w:style>
  <w:style w:type="paragraph" w:styleId="18">
    <w:name w:val="Normal (Web)"/>
    <w:basedOn w:val="1"/>
    <w:semiHidden/>
    <w:unhideWhenUsed/>
    <w:qFormat/>
    <w:uiPriority w:val="99"/>
    <w:pPr>
      <w:widowControl/>
      <w:spacing w:before="100" w:beforeAutospacing="1" w:after="100" w:afterAutospacing="1"/>
    </w:pPr>
    <w:rPr>
      <w:rFonts w:ascii="宋体" w:hAnsi="宋体" w:cs="宋体"/>
      <w:sz w:val="24"/>
      <w:szCs w:val="24"/>
      <w:lang w:eastAsia="zh-CN"/>
    </w:rPr>
  </w:style>
  <w:style w:type="character" w:styleId="21">
    <w:name w:val="Strong"/>
    <w:basedOn w:val="20"/>
    <w:qFormat/>
    <w:locked/>
    <w:uiPriority w:val="22"/>
    <w:rPr>
      <w:b/>
      <w:bCs/>
    </w:rPr>
  </w:style>
  <w:style w:type="character" w:styleId="22">
    <w:name w:val="Hyperlink"/>
    <w:basedOn w:val="20"/>
    <w:qFormat/>
    <w:uiPriority w:val="99"/>
    <w:rPr>
      <w:rFonts w:cs="Times New Roman"/>
      <w:color w:val="0000FF"/>
      <w:u w:val="single"/>
    </w:rPr>
  </w:style>
  <w:style w:type="table" w:customStyle="1" w:styleId="23">
    <w:name w:val="Table Normal1"/>
    <w:semiHidden/>
    <w:qFormat/>
    <w:uiPriority w:val="99"/>
    <w:pPr>
      <w:widowControl w:val="0"/>
    </w:pPr>
    <w:rPr>
      <w:sz w:val="22"/>
      <w:szCs w:val="22"/>
      <w:lang w:eastAsia="en-US"/>
    </w:rPr>
    <w:tblPr>
      <w:tblCellMar>
        <w:top w:w="0" w:type="dxa"/>
        <w:left w:w="0" w:type="dxa"/>
        <w:bottom w:w="0" w:type="dxa"/>
        <w:right w:w="0" w:type="dxa"/>
      </w:tblCellMar>
    </w:tblPr>
  </w:style>
  <w:style w:type="character" w:customStyle="1" w:styleId="24">
    <w:name w:val="正文文本 Char"/>
    <w:basedOn w:val="20"/>
    <w:link w:val="4"/>
    <w:semiHidden/>
    <w:qFormat/>
    <w:locked/>
    <w:uiPriority w:val="99"/>
    <w:rPr>
      <w:rFonts w:cs="Times New Roman"/>
      <w:kern w:val="0"/>
      <w:sz w:val="22"/>
      <w:lang w:eastAsia="en-US"/>
    </w:rPr>
  </w:style>
  <w:style w:type="paragraph" w:customStyle="1" w:styleId="25">
    <w:name w:val="Heading 11"/>
    <w:basedOn w:val="1"/>
    <w:qFormat/>
    <w:uiPriority w:val="99"/>
    <w:pPr>
      <w:outlineLvl w:val="1"/>
    </w:pPr>
    <w:rPr>
      <w:rFonts w:ascii="黑体" w:hAnsi="黑体" w:eastAsia="黑体"/>
      <w:sz w:val="32"/>
      <w:szCs w:val="32"/>
    </w:rPr>
  </w:style>
  <w:style w:type="paragraph" w:customStyle="1" w:styleId="26">
    <w:name w:val="Heading 21"/>
    <w:basedOn w:val="1"/>
    <w:qFormat/>
    <w:uiPriority w:val="99"/>
    <w:pPr>
      <w:ind w:left="560" w:hanging="629"/>
      <w:outlineLvl w:val="2"/>
    </w:pPr>
    <w:rPr>
      <w:rFonts w:ascii="宋体" w:hAnsi="宋体"/>
      <w:sz w:val="28"/>
      <w:szCs w:val="28"/>
    </w:rPr>
  </w:style>
  <w:style w:type="paragraph" w:styleId="27">
    <w:name w:val="List Paragraph"/>
    <w:basedOn w:val="1"/>
    <w:qFormat/>
    <w:uiPriority w:val="34"/>
  </w:style>
  <w:style w:type="paragraph" w:customStyle="1" w:styleId="28">
    <w:name w:val="Table Paragraph"/>
    <w:basedOn w:val="1"/>
    <w:qFormat/>
    <w:uiPriority w:val="99"/>
  </w:style>
  <w:style w:type="character" w:customStyle="1" w:styleId="29">
    <w:name w:val="页眉 Char"/>
    <w:basedOn w:val="20"/>
    <w:link w:val="12"/>
    <w:semiHidden/>
    <w:qFormat/>
    <w:locked/>
    <w:uiPriority w:val="99"/>
    <w:rPr>
      <w:rFonts w:cs="Times New Roman"/>
      <w:sz w:val="18"/>
      <w:szCs w:val="18"/>
    </w:rPr>
  </w:style>
  <w:style w:type="character" w:customStyle="1" w:styleId="30">
    <w:name w:val="页脚 Char"/>
    <w:basedOn w:val="20"/>
    <w:link w:val="11"/>
    <w:semiHidden/>
    <w:qFormat/>
    <w:locked/>
    <w:uiPriority w:val="99"/>
    <w:rPr>
      <w:rFonts w:cs="Times New Roman"/>
      <w:sz w:val="18"/>
      <w:szCs w:val="18"/>
    </w:rPr>
  </w:style>
  <w:style w:type="character" w:customStyle="1" w:styleId="31">
    <w:name w:val="批注框文本 Char"/>
    <w:basedOn w:val="20"/>
    <w:link w:val="10"/>
    <w:semiHidden/>
    <w:qFormat/>
    <w:locked/>
    <w:uiPriority w:val="99"/>
    <w:rPr>
      <w:rFonts w:ascii="Calibri" w:hAnsi="Calibri" w:eastAsia="宋体" w:cs="Times New Roman"/>
      <w:sz w:val="18"/>
      <w:szCs w:val="18"/>
      <w:lang w:val="en-US" w:eastAsia="zh-CN" w:bidi="ar-SA"/>
    </w:rPr>
  </w:style>
  <w:style w:type="paragraph" w:customStyle="1" w:styleId="32">
    <w:name w:val="YL正文"/>
    <w:basedOn w:val="1"/>
    <w:link w:val="33"/>
    <w:qFormat/>
    <w:uiPriority w:val="99"/>
    <w:pPr>
      <w:spacing w:line="300" w:lineRule="auto"/>
      <w:ind w:firstLine="200" w:firstLineChars="200"/>
      <w:jc w:val="both"/>
    </w:pPr>
    <w:rPr>
      <w:rFonts w:ascii="仿宋" w:hAnsi="仿宋"/>
      <w:color w:val="000000"/>
      <w:kern w:val="2"/>
      <w:sz w:val="24"/>
      <w:szCs w:val="24"/>
      <w:lang w:eastAsia="zh-CN"/>
    </w:rPr>
  </w:style>
  <w:style w:type="character" w:customStyle="1" w:styleId="33">
    <w:name w:val="YL正文 Char"/>
    <w:basedOn w:val="20"/>
    <w:link w:val="32"/>
    <w:qFormat/>
    <w:locked/>
    <w:uiPriority w:val="99"/>
    <w:rPr>
      <w:rFonts w:ascii="仿宋" w:hAnsi="仿宋" w:eastAsia="宋体" w:cs="Times New Roman"/>
      <w:color w:val="000000"/>
      <w:kern w:val="2"/>
      <w:sz w:val="24"/>
      <w:szCs w:val="24"/>
      <w:lang w:val="en-US" w:eastAsia="zh-CN" w:bidi="ar-SA"/>
    </w:rPr>
  </w:style>
  <w:style w:type="paragraph" w:customStyle="1" w:styleId="34">
    <w:name w:val="YL六级"/>
    <w:basedOn w:val="1"/>
    <w:link w:val="35"/>
    <w:qFormat/>
    <w:uiPriority w:val="99"/>
    <w:pPr>
      <w:adjustRightInd w:val="0"/>
      <w:spacing w:beforeLines="50" w:afterLines="50"/>
      <w:ind w:firstLine="200" w:firstLineChars="200"/>
      <w:outlineLvl w:val="5"/>
    </w:pPr>
    <w:rPr>
      <w:rFonts w:ascii="仿宋" w:hAnsi="仿宋"/>
      <w:b/>
      <w:color w:val="000000"/>
      <w:kern w:val="2"/>
      <w:sz w:val="24"/>
      <w:szCs w:val="24"/>
      <w:lang w:eastAsia="zh-CN"/>
    </w:rPr>
  </w:style>
  <w:style w:type="character" w:customStyle="1" w:styleId="35">
    <w:name w:val="YL六级 Char"/>
    <w:basedOn w:val="20"/>
    <w:link w:val="34"/>
    <w:qFormat/>
    <w:locked/>
    <w:uiPriority w:val="99"/>
    <w:rPr>
      <w:rFonts w:ascii="仿宋" w:hAnsi="仿宋" w:eastAsia="宋体" w:cs="Times New Roman"/>
      <w:b/>
      <w:color w:val="000000"/>
      <w:kern w:val="2"/>
      <w:sz w:val="24"/>
      <w:szCs w:val="24"/>
      <w:lang w:val="en-US" w:eastAsia="zh-CN" w:bidi="ar-SA"/>
    </w:rPr>
  </w:style>
  <w:style w:type="character" w:customStyle="1" w:styleId="36">
    <w:name w:val="题注 Char"/>
    <w:basedOn w:val="20"/>
    <w:link w:val="3"/>
    <w:qFormat/>
    <w:uiPriority w:val="35"/>
    <w:rPr>
      <w:rFonts w:ascii="Cambria" w:hAnsi="Cambria" w:eastAsia="黑体"/>
      <w:kern w:val="2"/>
    </w:rPr>
  </w:style>
  <w:style w:type="paragraph" w:customStyle="1" w:styleId="37">
    <w:name w:val="XN表头"/>
    <w:basedOn w:val="3"/>
    <w:qFormat/>
    <w:uiPriority w:val="0"/>
    <w:pPr>
      <w:spacing w:beforeLines="30" w:afterLines="20"/>
      <w:jc w:val="center"/>
    </w:pPr>
    <w:rPr>
      <w:rFonts w:eastAsia="宋体"/>
      <w:b/>
      <w:sz w:val="24"/>
    </w:rPr>
  </w:style>
  <w:style w:type="paragraph" w:customStyle="1" w:styleId="38">
    <w:name w:val="XN表内容"/>
    <w:basedOn w:val="1"/>
    <w:link w:val="39"/>
    <w:qFormat/>
    <w:uiPriority w:val="0"/>
    <w:pPr>
      <w:spacing w:line="264" w:lineRule="auto"/>
      <w:jc w:val="center"/>
    </w:pPr>
    <w:rPr>
      <w:rFonts w:ascii="仿宋" w:hAnsi="仿宋"/>
      <w:color w:val="000000"/>
      <w:kern w:val="2"/>
      <w:sz w:val="21"/>
      <w:szCs w:val="24"/>
      <w:lang w:eastAsia="zh-CN"/>
    </w:rPr>
  </w:style>
  <w:style w:type="character" w:customStyle="1" w:styleId="39">
    <w:name w:val="XN表内容 Char"/>
    <w:basedOn w:val="20"/>
    <w:link w:val="38"/>
    <w:qFormat/>
    <w:uiPriority w:val="0"/>
    <w:rPr>
      <w:rFonts w:ascii="仿宋" w:hAnsi="仿宋"/>
      <w:color w:val="000000"/>
      <w:kern w:val="2"/>
      <w:sz w:val="21"/>
      <w:szCs w:val="24"/>
    </w:rPr>
  </w:style>
  <w:style w:type="paragraph" w:customStyle="1" w:styleId="40">
    <w:name w:val="表头"/>
    <w:basedOn w:val="1"/>
    <w:link w:val="41"/>
    <w:qFormat/>
    <w:uiPriority w:val="0"/>
    <w:pPr>
      <w:adjustRightInd w:val="0"/>
      <w:snapToGrid w:val="0"/>
      <w:jc w:val="center"/>
    </w:pPr>
    <w:rPr>
      <w:rFonts w:ascii="宋体" w:hAnsi="宋体"/>
      <w:b/>
      <w:sz w:val="20"/>
      <w:szCs w:val="21"/>
      <w:lang w:eastAsia="zh-CN"/>
    </w:rPr>
  </w:style>
  <w:style w:type="character" w:customStyle="1" w:styleId="41">
    <w:name w:val="表头 Char"/>
    <w:link w:val="40"/>
    <w:qFormat/>
    <w:uiPriority w:val="0"/>
    <w:rPr>
      <w:rFonts w:ascii="宋体" w:hAnsi="宋体"/>
      <w:b/>
      <w:szCs w:val="21"/>
    </w:rPr>
  </w:style>
  <w:style w:type="paragraph" w:customStyle="1" w:styleId="42">
    <w:name w:val="表头五号"/>
    <w:basedOn w:val="1"/>
    <w:link w:val="43"/>
    <w:qFormat/>
    <w:uiPriority w:val="0"/>
    <w:pPr>
      <w:autoSpaceDE w:val="0"/>
      <w:autoSpaceDN w:val="0"/>
      <w:spacing w:beforeLines="50" w:line="300" w:lineRule="auto"/>
      <w:ind w:firstLine="422" w:firstLineChars="200"/>
      <w:jc w:val="center"/>
    </w:pPr>
    <w:rPr>
      <w:rFonts w:ascii="宋体" w:hAnsi="宋体"/>
      <w:b/>
      <w:kern w:val="2"/>
      <w:sz w:val="21"/>
      <w:szCs w:val="24"/>
      <w:lang w:eastAsia="zh-CN"/>
    </w:rPr>
  </w:style>
  <w:style w:type="character" w:customStyle="1" w:styleId="43">
    <w:name w:val="表头五号 Char"/>
    <w:basedOn w:val="20"/>
    <w:link w:val="42"/>
    <w:qFormat/>
    <w:uiPriority w:val="0"/>
    <w:rPr>
      <w:rFonts w:ascii="宋体" w:hAnsi="宋体"/>
      <w:b/>
      <w:kern w:val="2"/>
      <w:sz w:val="21"/>
      <w:szCs w:val="24"/>
    </w:rPr>
  </w:style>
  <w:style w:type="paragraph" w:customStyle="1" w:styleId="44">
    <w:name w:val="列出段落1"/>
    <w:basedOn w:val="1"/>
    <w:qFormat/>
    <w:uiPriority w:val="99"/>
    <w:pPr>
      <w:ind w:firstLine="420" w:firstLineChars="200"/>
      <w:jc w:val="both"/>
    </w:pPr>
    <w:rPr>
      <w:rFonts w:ascii="Times New Roman" w:hAnsi="Times New Roman"/>
      <w:kern w:val="2"/>
      <w:sz w:val="21"/>
      <w:szCs w:val="24"/>
      <w:lang w:eastAsia="zh-CN"/>
    </w:rPr>
  </w:style>
  <w:style w:type="character" w:customStyle="1" w:styleId="45">
    <w:name w:val="font01"/>
    <w:basedOn w:val="20"/>
    <w:qFormat/>
    <w:uiPriority w:val="0"/>
    <w:rPr>
      <w:rFonts w:hint="eastAsia" w:ascii="宋体" w:hAnsi="宋体" w:eastAsia="宋体" w:cs="宋体"/>
      <w:color w:val="000000"/>
      <w:sz w:val="20"/>
      <w:szCs w:val="20"/>
      <w:u w:val="none"/>
    </w:rPr>
  </w:style>
  <w:style w:type="character" w:customStyle="1" w:styleId="46">
    <w:name w:val="font11"/>
    <w:basedOn w:val="20"/>
    <w:qFormat/>
    <w:uiPriority w:val="0"/>
    <w:rPr>
      <w:rFonts w:hint="default" w:ascii="Arial" w:hAnsi="Arial" w:cs="Arial"/>
      <w:color w:val="000000"/>
      <w:sz w:val="20"/>
      <w:szCs w:val="20"/>
      <w:u w:val="none"/>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9">
    <w:name w:val="日期 Char"/>
    <w:basedOn w:val="20"/>
    <w:link w:val="8"/>
    <w:semiHidden/>
    <w:qFormat/>
    <w:uiPriority w:val="99"/>
    <w:rPr>
      <w:rFonts w:ascii="Calibri" w:hAnsi="Calibri"/>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051D0F-1567-4695-8C19-F5FDE929C943}">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23</Pages>
  <Words>11727</Words>
  <Characters>12171</Characters>
  <Lines>98</Lines>
  <Paragraphs>27</Paragraphs>
  <TotalTime>0</TotalTime>
  <ScaleCrop>false</ScaleCrop>
  <LinksUpToDate>false</LinksUpToDate>
  <CharactersWithSpaces>12583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2016-09-02T00:45:00Z</dcterms:created>
  <dc:creator>赖凌祥</dc:creator>
  <cp:lastModifiedBy>Thinkpad</cp:lastModifiedBy>
  <cp:lastPrinted>2019-11-19T12:09:00Z</cp:lastPrinted>
  <dcterms:modified xsi:type="dcterms:W3CDTF">2022-09-19T08:52:59Z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22552597D4F24D4FA0D98E83744B9F32</vt:lpwstr>
  </property>
</Properties>
</file>